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64D5" w14:textId="77777777" w:rsidR="00000000" w:rsidRPr="0056212A" w:rsidRDefault="00000000">
      <w:pPr>
        <w:jc w:val="center"/>
        <w:rPr>
          <w:rFonts w:ascii="Times New Roman" w:hAnsi="Times New Roman"/>
        </w:rPr>
      </w:pPr>
      <w:r w:rsidRPr="0056212A">
        <w:rPr>
          <w:rFonts w:ascii="Times New Roman" w:hAnsi="Times New Roman"/>
        </w:rPr>
        <w:t>A</w:t>
      </w:r>
      <w:r w:rsidRPr="0056212A">
        <w:rPr>
          <w:rFonts w:ascii="Times New Roman" w:hAnsi="Times New Roman"/>
        </w:rPr>
        <w:t>種優先株式発行要項</w:t>
      </w:r>
    </w:p>
    <w:p w14:paraId="31FB2210" w14:textId="77777777" w:rsidR="00000000" w:rsidRPr="0056212A" w:rsidRDefault="00000000">
      <w:pPr>
        <w:rPr>
          <w:rFonts w:ascii="Times New Roman" w:hAnsi="Times New Roman"/>
        </w:rPr>
      </w:pPr>
    </w:p>
    <w:p w14:paraId="0A567BC2"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募集株式の種類</w:t>
      </w:r>
    </w:p>
    <w:p w14:paraId="32D680F1" w14:textId="77777777" w:rsidR="00000000" w:rsidRPr="003A7BC8" w:rsidRDefault="00000000">
      <w:pPr>
        <w:ind w:leftChars="200" w:left="420"/>
        <w:rPr>
          <w:rFonts w:ascii="Times New Roman" w:hAnsi="Times New Roman"/>
        </w:rPr>
      </w:pPr>
      <w:r w:rsidRPr="0056212A">
        <w:rPr>
          <w:rFonts w:ascii="Times New Roman" w:hAnsi="Times New Roman"/>
        </w:rPr>
        <w:t>A</w:t>
      </w:r>
      <w:r w:rsidRPr="0056212A">
        <w:rPr>
          <w:rFonts w:ascii="Times New Roman" w:hAnsi="Times New Roman"/>
        </w:rPr>
        <w:t>種優先株式（以下「</w:t>
      </w:r>
      <w:r w:rsidRPr="003A7BC8">
        <w:rPr>
          <w:rFonts w:ascii="Times New Roman" w:hAnsi="Times New Roman"/>
        </w:rPr>
        <w:t>A</w:t>
      </w:r>
      <w:r w:rsidRPr="0056212A">
        <w:rPr>
          <w:rFonts w:ascii="Times New Roman" w:hAnsi="Times New Roman"/>
        </w:rPr>
        <w:t>種優先株式」という。）</w:t>
      </w:r>
    </w:p>
    <w:p w14:paraId="6A1D719E" w14:textId="77777777" w:rsidR="00000000" w:rsidRPr="0056212A" w:rsidRDefault="00000000">
      <w:pPr>
        <w:ind w:leftChars="200" w:left="420"/>
        <w:rPr>
          <w:rFonts w:ascii="Times New Roman" w:hAnsi="Times New Roman"/>
        </w:rPr>
      </w:pPr>
    </w:p>
    <w:p w14:paraId="069CB2F6"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募集株式の数</w:t>
      </w:r>
    </w:p>
    <w:p w14:paraId="448A44CF" w14:textId="77777777" w:rsidR="00000000" w:rsidRPr="003A7BC8" w:rsidRDefault="00000000">
      <w:pPr>
        <w:ind w:leftChars="200" w:left="420"/>
        <w:rPr>
          <w:rFonts w:ascii="Times New Roman" w:hAnsi="Times New Roman"/>
        </w:rPr>
      </w:pPr>
      <w:r w:rsidRPr="0056212A">
        <w:rPr>
          <w:rFonts w:ascii="ＭＳ 明朝" w:hAnsi="ＭＳ 明朝"/>
        </w:rPr>
        <w:t>○</w:t>
      </w:r>
      <w:r w:rsidRPr="0056212A">
        <w:rPr>
          <w:rFonts w:ascii="Times New Roman" w:hAnsi="Times New Roman"/>
        </w:rPr>
        <w:t>株</w:t>
      </w:r>
    </w:p>
    <w:p w14:paraId="077E90F2" w14:textId="77777777" w:rsidR="00000000" w:rsidRPr="0056212A" w:rsidRDefault="00000000">
      <w:pPr>
        <w:ind w:leftChars="200" w:left="420"/>
        <w:rPr>
          <w:rFonts w:ascii="Times New Roman" w:hAnsi="Times New Roman"/>
        </w:rPr>
      </w:pPr>
    </w:p>
    <w:p w14:paraId="1D8B3BEE"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募集株式の払込金額</w:t>
      </w:r>
    </w:p>
    <w:p w14:paraId="0186CCCA" w14:textId="77777777" w:rsidR="00000000" w:rsidRPr="003A7BC8" w:rsidRDefault="00000000">
      <w:pPr>
        <w:ind w:leftChars="200" w:left="420"/>
        <w:rPr>
          <w:rFonts w:ascii="Times New Roman" w:hAnsi="Times New Roman"/>
        </w:rPr>
      </w:pPr>
      <w:r w:rsidRPr="0056212A">
        <w:rPr>
          <w:rFonts w:ascii="Times New Roman" w:hAnsi="Times New Roman"/>
        </w:rPr>
        <w:t>1</w:t>
      </w:r>
      <w:r w:rsidRPr="0056212A">
        <w:rPr>
          <w:rFonts w:ascii="Times New Roman" w:hAnsi="Times New Roman"/>
        </w:rPr>
        <w:t>株当たり</w:t>
      </w:r>
      <w:r w:rsidRPr="0056212A">
        <w:rPr>
          <w:rFonts w:ascii="ＭＳ 明朝" w:hAnsi="ＭＳ 明朝"/>
        </w:rPr>
        <w:t>○</w:t>
      </w:r>
      <w:r w:rsidRPr="0056212A">
        <w:rPr>
          <w:rFonts w:ascii="Times New Roman" w:hAnsi="Times New Roman"/>
        </w:rPr>
        <w:t>円</w:t>
      </w:r>
    </w:p>
    <w:p w14:paraId="2B6B251F" w14:textId="77777777" w:rsidR="00000000" w:rsidRPr="0056212A" w:rsidRDefault="00000000">
      <w:pPr>
        <w:ind w:leftChars="200" w:left="420"/>
        <w:rPr>
          <w:rFonts w:ascii="Times New Roman" w:hAnsi="Times New Roman"/>
        </w:rPr>
      </w:pPr>
    </w:p>
    <w:p w14:paraId="487BD188"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募集株式の払込金額の総額</w:t>
      </w:r>
    </w:p>
    <w:p w14:paraId="51222762" w14:textId="77777777" w:rsidR="00000000" w:rsidRPr="003A7BC8" w:rsidRDefault="00000000">
      <w:pPr>
        <w:ind w:leftChars="200" w:left="420"/>
        <w:rPr>
          <w:rFonts w:ascii="Times New Roman" w:hAnsi="Times New Roman"/>
        </w:rPr>
      </w:pPr>
      <w:r w:rsidRPr="0056212A">
        <w:rPr>
          <w:rFonts w:ascii="ＭＳ 明朝" w:hAnsi="ＭＳ 明朝"/>
        </w:rPr>
        <w:t>○</w:t>
      </w:r>
      <w:r w:rsidRPr="0056212A">
        <w:rPr>
          <w:rFonts w:ascii="Times New Roman" w:hAnsi="Times New Roman"/>
        </w:rPr>
        <w:t>円</w:t>
      </w:r>
    </w:p>
    <w:p w14:paraId="264DBC03" w14:textId="77777777" w:rsidR="00000000" w:rsidRPr="0056212A" w:rsidRDefault="00000000">
      <w:pPr>
        <w:ind w:leftChars="200" w:left="420"/>
        <w:rPr>
          <w:rFonts w:ascii="Times New Roman" w:hAnsi="Times New Roman"/>
        </w:rPr>
      </w:pPr>
    </w:p>
    <w:p w14:paraId="0F3277AA"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増加する資本金及び資本準備金に関する事項</w:t>
      </w:r>
    </w:p>
    <w:p w14:paraId="1E256D8E" w14:textId="77777777" w:rsidR="00000000" w:rsidRPr="003A7BC8" w:rsidRDefault="00000000">
      <w:pPr>
        <w:ind w:leftChars="200" w:left="420"/>
        <w:rPr>
          <w:rFonts w:ascii="Times New Roman" w:hAnsi="Times New Roman"/>
        </w:rPr>
      </w:pPr>
      <w:r w:rsidRPr="0056212A">
        <w:rPr>
          <w:rFonts w:ascii="Times New Roman" w:hAnsi="Times New Roman"/>
        </w:rPr>
        <w:t>増加する資本金の額は</w:t>
      </w:r>
      <w:r w:rsidRPr="0056212A">
        <w:rPr>
          <w:rFonts w:ascii="ＭＳ 明朝" w:hAnsi="ＭＳ 明朝"/>
        </w:rPr>
        <w:t>○</w:t>
      </w:r>
      <w:r w:rsidRPr="0056212A">
        <w:rPr>
          <w:rFonts w:ascii="Times New Roman" w:hAnsi="Times New Roman"/>
        </w:rPr>
        <w:t>円とし、増加する資本準備金の額は</w:t>
      </w:r>
      <w:r w:rsidRPr="0056212A">
        <w:rPr>
          <w:rFonts w:ascii="ＭＳ 明朝" w:hAnsi="ＭＳ 明朝"/>
        </w:rPr>
        <w:t>○</w:t>
      </w:r>
      <w:r w:rsidRPr="0056212A">
        <w:rPr>
          <w:rFonts w:ascii="Times New Roman" w:hAnsi="Times New Roman"/>
        </w:rPr>
        <w:t>円とする。</w:t>
      </w:r>
    </w:p>
    <w:p w14:paraId="1CE8AE4A" w14:textId="77777777" w:rsidR="00000000" w:rsidRPr="0056212A" w:rsidRDefault="00000000">
      <w:pPr>
        <w:ind w:leftChars="200" w:left="420"/>
        <w:rPr>
          <w:rFonts w:ascii="Times New Roman" w:hAnsi="Times New Roman"/>
        </w:rPr>
      </w:pPr>
    </w:p>
    <w:p w14:paraId="25730E39"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払込期日</w:t>
      </w:r>
    </w:p>
    <w:p w14:paraId="49F5632B" w14:textId="77777777" w:rsidR="00000000" w:rsidRPr="0056212A" w:rsidRDefault="00000000">
      <w:pPr>
        <w:ind w:leftChars="200" w:left="420"/>
        <w:rPr>
          <w:rFonts w:ascii="Times New Roman" w:hAnsi="Times New Roman"/>
        </w:rPr>
      </w:pPr>
      <w:r w:rsidRPr="0056212A">
        <w:rPr>
          <w:rFonts w:ascii="ＭＳ 明朝" w:hAnsi="ＭＳ 明朝"/>
        </w:rPr>
        <w:t>○年○月○</w:t>
      </w:r>
      <w:r w:rsidRPr="0056212A">
        <w:rPr>
          <w:rFonts w:ascii="Times New Roman" w:hAnsi="Times New Roman"/>
        </w:rPr>
        <w:t>日</w:t>
      </w:r>
    </w:p>
    <w:p w14:paraId="65EA46E1" w14:textId="77777777" w:rsidR="00000000" w:rsidRPr="0056212A" w:rsidRDefault="00000000">
      <w:pPr>
        <w:ind w:leftChars="200" w:left="420"/>
        <w:rPr>
          <w:rFonts w:ascii="Times New Roman" w:hAnsi="Times New Roman"/>
        </w:rPr>
      </w:pPr>
    </w:p>
    <w:p w14:paraId="67AE12E8"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発行方法</w:t>
      </w:r>
    </w:p>
    <w:p w14:paraId="1C184113" w14:textId="77777777" w:rsidR="00000000" w:rsidRPr="003A7BC8" w:rsidRDefault="00000000">
      <w:pPr>
        <w:ind w:leftChars="200" w:left="420"/>
        <w:rPr>
          <w:rFonts w:ascii="Times New Roman" w:hAnsi="Times New Roman"/>
        </w:rPr>
      </w:pPr>
      <w:r w:rsidRPr="0056212A">
        <w:rPr>
          <w:rFonts w:ascii="Times New Roman" w:hAnsi="Times New Roman"/>
        </w:rPr>
        <w:t>第三者割当ての方法による。</w:t>
      </w:r>
    </w:p>
    <w:p w14:paraId="698533DE" w14:textId="77777777" w:rsidR="00000000" w:rsidRPr="0056212A" w:rsidRDefault="00000000">
      <w:pPr>
        <w:ind w:leftChars="200" w:left="420"/>
        <w:rPr>
          <w:rFonts w:ascii="Times New Roman" w:hAnsi="Times New Roman"/>
        </w:rPr>
      </w:pPr>
    </w:p>
    <w:p w14:paraId="3623ADCE"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A</w:t>
      </w:r>
      <w:r w:rsidRPr="0056212A">
        <w:rPr>
          <w:rFonts w:ascii="Times New Roman" w:eastAsia="ＭＳ 明朝" w:hAnsi="Times New Roman"/>
        </w:rPr>
        <w:t>種優先株式に対する剰余金の配当</w:t>
      </w:r>
    </w:p>
    <w:p w14:paraId="11CF8FBB" w14:textId="77777777" w:rsidR="00000000" w:rsidRPr="003A7BC8" w:rsidRDefault="00000000">
      <w:pPr>
        <w:pStyle w:val="2"/>
        <w:rPr>
          <w:rFonts w:ascii="Times New Roman" w:hAnsi="Times New Roman"/>
        </w:rPr>
      </w:pPr>
      <w:bookmarkStart w:id="0" w:name="_Ref57627787"/>
      <w:r w:rsidRPr="0056212A">
        <w:rPr>
          <w:rFonts w:ascii="Times New Roman" w:hAnsi="Times New Roman"/>
        </w:rPr>
        <w:t>当会社は、剰余金の配当をする場合、当該配当の基準日の最終の株主名簿に記載又は記録された</w:t>
      </w:r>
      <w:r w:rsidRPr="003A7BC8">
        <w:rPr>
          <w:rFonts w:ascii="Times New Roman" w:hAnsi="Times New Roman"/>
        </w:rPr>
        <w:t>A</w:t>
      </w:r>
      <w:r w:rsidRPr="0056212A">
        <w:rPr>
          <w:rFonts w:ascii="Times New Roman" w:hAnsi="Times New Roman"/>
        </w:rPr>
        <w:t>種優先株式を有する株主（以下「</w:t>
      </w:r>
      <w:r w:rsidRPr="003A7BC8">
        <w:rPr>
          <w:rFonts w:ascii="Times New Roman" w:hAnsi="Times New Roman"/>
        </w:rPr>
        <w:t>A</w:t>
      </w:r>
      <w:r w:rsidRPr="0056212A">
        <w:rPr>
          <w:rFonts w:ascii="Times New Roman" w:hAnsi="Times New Roman"/>
        </w:rPr>
        <w:t>種優先株主」という。）又は</w:t>
      </w:r>
      <w:r w:rsidRPr="003A7BC8">
        <w:rPr>
          <w:rFonts w:ascii="Times New Roman" w:hAnsi="Times New Roman"/>
        </w:rPr>
        <w:t>A</w:t>
      </w:r>
      <w:r w:rsidRPr="0056212A">
        <w:rPr>
          <w:rFonts w:ascii="Times New Roman" w:hAnsi="Times New Roman"/>
        </w:rPr>
        <w:t>種優先株式の登録株式質権者（以下「</w:t>
      </w:r>
      <w:r w:rsidRPr="003A7BC8">
        <w:rPr>
          <w:rFonts w:ascii="Times New Roman" w:hAnsi="Times New Roman"/>
        </w:rPr>
        <w:t>A</w:t>
      </w:r>
      <w:r w:rsidRPr="0056212A">
        <w:rPr>
          <w:rFonts w:ascii="Times New Roman" w:hAnsi="Times New Roman"/>
        </w:rPr>
        <w:t>種優先登録株式質権者」という。）に対し、当該基準日の最終の株主名簿に記載又は記録された普通株式を有する株主（以下「普通株主」という。）又は普通株式の登録株式質権者（以下「普通登録株式質権者」という。）に先立ち、</w:t>
      </w:r>
      <w:r w:rsidRPr="003A7BC8">
        <w:rPr>
          <w:rFonts w:ascii="Times New Roman" w:hAnsi="Times New Roman"/>
        </w:rPr>
        <w:t>A</w:t>
      </w:r>
      <w:r w:rsidRPr="0056212A">
        <w:rPr>
          <w:rFonts w:ascii="Times New Roman" w:hAnsi="Times New Roman"/>
        </w:rPr>
        <w:t>種優先株式</w:t>
      </w:r>
      <w:r w:rsidRPr="003A7BC8">
        <w:rPr>
          <w:rFonts w:ascii="Times New Roman" w:hAnsi="Times New Roman"/>
        </w:rPr>
        <w:t>1</w:t>
      </w:r>
      <w:r w:rsidRPr="0056212A">
        <w:rPr>
          <w:rFonts w:ascii="Times New Roman" w:hAnsi="Times New Roman"/>
        </w:rPr>
        <w:t>株につき、本要項</w:t>
      </w:r>
      <w:r w:rsidRPr="003A7BC8">
        <w:rPr>
          <w:rFonts w:ascii="Times New Roman" w:hAnsi="Times New Roman"/>
        </w:rPr>
        <w:fldChar w:fldCharType="begin"/>
      </w:r>
      <w:r w:rsidRPr="0056212A">
        <w:rPr>
          <w:rFonts w:ascii="Times New Roman" w:hAnsi="Times New Roman"/>
        </w:rPr>
        <w:instrText xml:space="preserve"> REF _Ref57627656 \w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9</w:t>
      </w:r>
      <w:r w:rsidRPr="003A7BC8">
        <w:rPr>
          <w:rFonts w:ascii="Times New Roman" w:hAnsi="Times New Roman"/>
        </w:rPr>
        <w:fldChar w:fldCharType="end"/>
      </w:r>
      <w:r w:rsidRPr="003A7BC8">
        <w:rPr>
          <w:rFonts w:ascii="Times New Roman" w:hAnsi="Times New Roman"/>
        </w:rPr>
        <w:t>.</w:t>
      </w:r>
      <w:r w:rsidRPr="003A7BC8">
        <w:rPr>
          <w:rFonts w:ascii="Times New Roman" w:hAnsi="Times New Roman"/>
        </w:rPr>
        <w:fldChar w:fldCharType="begin"/>
      </w:r>
      <w:r w:rsidRPr="0056212A">
        <w:rPr>
          <w:rFonts w:ascii="Times New Roman" w:hAnsi="Times New Roman"/>
        </w:rPr>
        <w:instrText xml:space="preserve"> REF _Ref57627597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(2)</w:t>
      </w:r>
      <w:r w:rsidRPr="003A7BC8">
        <w:rPr>
          <w:rFonts w:ascii="Times New Roman" w:hAnsi="Times New Roman"/>
        </w:rPr>
        <w:fldChar w:fldCharType="end"/>
      </w:r>
      <w:r w:rsidRPr="0056212A">
        <w:rPr>
          <w:rFonts w:ascii="Times New Roman" w:hAnsi="Times New Roman"/>
        </w:rPr>
        <w:t>に定める</w:t>
      </w:r>
      <w:r w:rsidRPr="003A7BC8">
        <w:rPr>
          <w:rFonts w:ascii="Times New Roman" w:hAnsi="Times New Roman"/>
        </w:rPr>
        <w:t>A</w:t>
      </w:r>
      <w:r w:rsidRPr="0056212A">
        <w:rPr>
          <w:rFonts w:ascii="Times New Roman" w:hAnsi="Times New Roman"/>
        </w:rPr>
        <w:t>種払込金額に年率</w:t>
      </w:r>
      <w:r w:rsidRPr="003A7BC8">
        <w:rPr>
          <w:rFonts w:ascii="Times New Roman" w:hAnsi="Times New Roman"/>
        </w:rPr>
        <w:t>8</w:t>
      </w:r>
      <w:r w:rsidRPr="0056212A">
        <w:rPr>
          <w:rFonts w:ascii="Times New Roman" w:hAnsi="Times New Roman"/>
        </w:rPr>
        <w:t>％を乗じ、当該基準日が属する事業年度の初日（同日を含む。）から当該基準日（同日を含む。）までの期間の実日数につき、</w:t>
      </w:r>
      <w:r w:rsidRPr="003A7BC8">
        <w:rPr>
          <w:rFonts w:ascii="Times New Roman" w:hAnsi="Times New Roman"/>
        </w:rPr>
        <w:t>1</w:t>
      </w:r>
      <w:r w:rsidRPr="0056212A">
        <w:rPr>
          <w:rFonts w:ascii="Times New Roman" w:hAnsi="Times New Roman"/>
        </w:rPr>
        <w:t>年を</w:t>
      </w:r>
      <w:r w:rsidRPr="003A7BC8">
        <w:rPr>
          <w:rFonts w:ascii="Times New Roman" w:hAnsi="Times New Roman"/>
        </w:rPr>
        <w:t>365</w:t>
      </w:r>
      <w:r w:rsidRPr="0056212A">
        <w:rPr>
          <w:rFonts w:ascii="Times New Roman" w:hAnsi="Times New Roman"/>
        </w:rPr>
        <w:t>日として日割計算により算出される額（但し、計算の結果、</w:t>
      </w:r>
      <w:r w:rsidRPr="003A7BC8">
        <w:rPr>
          <w:rFonts w:ascii="Times New Roman" w:hAnsi="Times New Roman"/>
        </w:rPr>
        <w:t>1</w:t>
      </w:r>
      <w:r w:rsidRPr="0056212A">
        <w:rPr>
          <w:rFonts w:ascii="Times New Roman" w:hAnsi="Times New Roman"/>
        </w:rPr>
        <w:t>円未満の端数が生じた場合、</w:t>
      </w:r>
      <w:r w:rsidRPr="003A7BC8">
        <w:rPr>
          <w:rFonts w:ascii="Times New Roman" w:hAnsi="Times New Roman"/>
        </w:rPr>
        <w:t>1</w:t>
      </w:r>
      <w:r w:rsidRPr="0056212A">
        <w:rPr>
          <w:rFonts w:ascii="Times New Roman" w:hAnsi="Times New Roman"/>
        </w:rPr>
        <w:t>円未満の端数は切り捨てる。）の配当（以下「</w:t>
      </w:r>
      <w:r w:rsidRPr="003A7BC8">
        <w:rPr>
          <w:rFonts w:ascii="Times New Roman" w:hAnsi="Times New Roman"/>
        </w:rPr>
        <w:t>A</w:t>
      </w:r>
      <w:r w:rsidRPr="0056212A">
        <w:rPr>
          <w:rFonts w:ascii="Times New Roman" w:hAnsi="Times New Roman"/>
        </w:rPr>
        <w:t>種優先配当」という。）をする。但し、すでに当該事業年度に属する日を基準日として</w:t>
      </w:r>
      <w:r w:rsidRPr="003A7BC8">
        <w:rPr>
          <w:rFonts w:ascii="Times New Roman" w:hAnsi="Times New Roman"/>
        </w:rPr>
        <w:t>A</w:t>
      </w:r>
      <w:r w:rsidRPr="0056212A">
        <w:rPr>
          <w:rFonts w:ascii="Times New Roman" w:hAnsi="Times New Roman"/>
        </w:rPr>
        <w:t>種優先株主又は</w:t>
      </w:r>
      <w:r w:rsidRPr="003A7BC8">
        <w:rPr>
          <w:rFonts w:ascii="Times New Roman" w:hAnsi="Times New Roman"/>
        </w:rPr>
        <w:t>A</w:t>
      </w:r>
      <w:r w:rsidRPr="0056212A">
        <w:rPr>
          <w:rFonts w:ascii="Times New Roman" w:hAnsi="Times New Roman"/>
        </w:rPr>
        <w:t>種優先登録株式質権者に対して</w:t>
      </w:r>
      <w:r w:rsidRPr="003A7BC8">
        <w:rPr>
          <w:rFonts w:ascii="Times New Roman" w:hAnsi="Times New Roman"/>
        </w:rPr>
        <w:t>A</w:t>
      </w:r>
      <w:r w:rsidRPr="0056212A">
        <w:rPr>
          <w:rFonts w:ascii="Times New Roman" w:hAnsi="Times New Roman"/>
        </w:rPr>
        <w:t>種優先配当をしている場合、かかる</w:t>
      </w:r>
      <w:r w:rsidRPr="003A7BC8">
        <w:rPr>
          <w:rFonts w:ascii="Times New Roman" w:hAnsi="Times New Roman"/>
        </w:rPr>
        <w:t>A</w:t>
      </w:r>
      <w:r w:rsidRPr="0056212A">
        <w:rPr>
          <w:rFonts w:ascii="Times New Roman" w:hAnsi="Times New Roman"/>
        </w:rPr>
        <w:t>種優先配当の累積額を控除した額とする。</w:t>
      </w:r>
      <w:bookmarkEnd w:id="0"/>
    </w:p>
    <w:p w14:paraId="62C9AEE1" w14:textId="77777777" w:rsidR="00000000" w:rsidRPr="003A7BC8" w:rsidRDefault="00000000">
      <w:pPr>
        <w:pStyle w:val="2"/>
        <w:rPr>
          <w:rFonts w:ascii="Times New Roman" w:hAnsi="Times New Roman"/>
        </w:rPr>
      </w:pPr>
      <w:r w:rsidRPr="0056212A">
        <w:rPr>
          <w:rFonts w:ascii="Times New Roman" w:hAnsi="Times New Roman"/>
        </w:rPr>
        <w:lastRenderedPageBreak/>
        <w:t>ある事業年度において、</w:t>
      </w:r>
      <w:r w:rsidRPr="003A7BC8">
        <w:rPr>
          <w:rFonts w:ascii="Times New Roman" w:hAnsi="Times New Roman"/>
        </w:rPr>
        <w:t>A</w:t>
      </w:r>
      <w:r w:rsidRPr="0056212A">
        <w:rPr>
          <w:rFonts w:ascii="Times New Roman" w:hAnsi="Times New Roman"/>
        </w:rPr>
        <w:t>種優先株主又は</w:t>
      </w:r>
      <w:r w:rsidRPr="003A7BC8">
        <w:rPr>
          <w:rFonts w:ascii="Times New Roman" w:hAnsi="Times New Roman"/>
        </w:rPr>
        <w:t>A</w:t>
      </w:r>
      <w:r w:rsidRPr="0056212A">
        <w:rPr>
          <w:rFonts w:ascii="Times New Roman" w:hAnsi="Times New Roman"/>
        </w:rPr>
        <w:t>種優先登録株式質権者に対して支払った</w:t>
      </w:r>
      <w:r w:rsidRPr="003A7BC8">
        <w:rPr>
          <w:rFonts w:ascii="Times New Roman" w:hAnsi="Times New Roman"/>
        </w:rPr>
        <w:t>A</w:t>
      </w:r>
      <w:r w:rsidRPr="0056212A">
        <w:rPr>
          <w:rFonts w:ascii="Times New Roman" w:hAnsi="Times New Roman"/>
        </w:rPr>
        <w:t>種優先株式</w:t>
      </w:r>
      <w:r w:rsidRPr="003A7BC8">
        <w:rPr>
          <w:rFonts w:ascii="Times New Roman" w:hAnsi="Times New Roman"/>
        </w:rPr>
        <w:t>1</w:t>
      </w:r>
      <w:r w:rsidRPr="0056212A">
        <w:rPr>
          <w:rFonts w:ascii="Times New Roman" w:hAnsi="Times New Roman"/>
        </w:rPr>
        <w:t>株当たりの剰余金の配当の額が本要項</w:t>
      </w:r>
      <w:r w:rsidRPr="003A7BC8">
        <w:rPr>
          <w:rFonts w:ascii="Times New Roman" w:hAnsi="Times New Roman"/>
        </w:rPr>
        <w:fldChar w:fldCharType="begin"/>
      </w:r>
      <w:r w:rsidRPr="0056212A">
        <w:rPr>
          <w:rFonts w:ascii="Times New Roman" w:hAnsi="Times New Roman"/>
        </w:rPr>
        <w:instrText xml:space="preserve"> REF _Ref57627656 \w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9</w:t>
      </w:r>
      <w:r w:rsidRPr="003A7BC8">
        <w:rPr>
          <w:rFonts w:ascii="Times New Roman" w:hAnsi="Times New Roman"/>
        </w:rPr>
        <w:fldChar w:fldCharType="end"/>
      </w:r>
      <w:r w:rsidRPr="003A7BC8">
        <w:rPr>
          <w:rFonts w:ascii="Times New Roman" w:hAnsi="Times New Roman"/>
        </w:rPr>
        <w:t>.</w:t>
      </w:r>
      <w:r w:rsidRPr="003A7BC8">
        <w:rPr>
          <w:rFonts w:ascii="Times New Roman" w:hAnsi="Times New Roman"/>
        </w:rPr>
        <w:fldChar w:fldCharType="begin"/>
      </w:r>
      <w:r w:rsidRPr="0056212A">
        <w:rPr>
          <w:rFonts w:ascii="Times New Roman" w:hAnsi="Times New Roman"/>
        </w:rPr>
        <w:instrText xml:space="preserve"> REF _Ref57627597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(2)</w:t>
      </w:r>
      <w:r w:rsidRPr="003A7BC8">
        <w:rPr>
          <w:rFonts w:ascii="Times New Roman" w:hAnsi="Times New Roman"/>
        </w:rPr>
        <w:fldChar w:fldCharType="end"/>
      </w:r>
      <w:r w:rsidRPr="0056212A">
        <w:rPr>
          <w:rFonts w:ascii="Times New Roman" w:hAnsi="Times New Roman"/>
        </w:rPr>
        <w:t>に定める</w:t>
      </w:r>
      <w:r w:rsidRPr="003A7BC8">
        <w:rPr>
          <w:rFonts w:ascii="Times New Roman" w:hAnsi="Times New Roman"/>
        </w:rPr>
        <w:t>A</w:t>
      </w:r>
      <w:r w:rsidRPr="0056212A">
        <w:rPr>
          <w:rFonts w:ascii="Times New Roman" w:hAnsi="Times New Roman"/>
        </w:rPr>
        <w:t>種払込金額年率</w:t>
      </w:r>
      <w:r w:rsidRPr="003A7BC8">
        <w:rPr>
          <w:rFonts w:ascii="Times New Roman" w:hAnsi="Times New Roman"/>
        </w:rPr>
        <w:t>8</w:t>
      </w:r>
      <w:r w:rsidRPr="0056212A">
        <w:rPr>
          <w:rFonts w:ascii="Times New Roman" w:hAnsi="Times New Roman"/>
        </w:rPr>
        <w:t>％を乗じた額に達しないときでも、その不足額は翌事業年度以降に累積しない。</w:t>
      </w:r>
    </w:p>
    <w:p w14:paraId="6E46E58C" w14:textId="77777777" w:rsidR="00000000" w:rsidRPr="003A7BC8" w:rsidRDefault="00000000">
      <w:pPr>
        <w:pStyle w:val="2"/>
        <w:rPr>
          <w:rFonts w:ascii="Times New Roman" w:hAnsi="Times New Roman"/>
        </w:rPr>
      </w:pPr>
      <w:r w:rsidRPr="003A7BC8">
        <w:rPr>
          <w:rFonts w:ascii="Times New Roman" w:hAnsi="Times New Roman"/>
        </w:rPr>
        <w:t>A</w:t>
      </w:r>
      <w:r w:rsidRPr="0056212A">
        <w:rPr>
          <w:rFonts w:ascii="Times New Roman" w:hAnsi="Times New Roman"/>
        </w:rPr>
        <w:t>種優先株主又は</w:t>
      </w:r>
      <w:r w:rsidRPr="003A7BC8">
        <w:rPr>
          <w:rFonts w:ascii="Times New Roman" w:hAnsi="Times New Roman"/>
        </w:rPr>
        <w:t>A</w:t>
      </w:r>
      <w:r w:rsidRPr="0056212A">
        <w:rPr>
          <w:rFonts w:ascii="Times New Roman" w:hAnsi="Times New Roman"/>
        </w:rPr>
        <w:t>種優先登録株式質権者に対して、第</w:t>
      </w:r>
      <w:r w:rsidRPr="003A7BC8">
        <w:rPr>
          <w:rFonts w:ascii="Times New Roman" w:hAnsi="Times New Roman"/>
        </w:rPr>
        <w:fldChar w:fldCharType="begin"/>
      </w:r>
      <w:r w:rsidRPr="0056212A">
        <w:rPr>
          <w:rFonts w:ascii="Times New Roman" w:hAnsi="Times New Roman"/>
        </w:rPr>
        <w:instrText xml:space="preserve"> REF _Ref57627787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(1)</w:t>
      </w:r>
      <w:r w:rsidRPr="003A7BC8">
        <w:rPr>
          <w:rFonts w:ascii="Times New Roman" w:hAnsi="Times New Roman"/>
        </w:rPr>
        <w:fldChar w:fldCharType="end"/>
      </w:r>
      <w:r w:rsidRPr="0056212A">
        <w:rPr>
          <w:rFonts w:ascii="Times New Roman" w:hAnsi="Times New Roman"/>
        </w:rPr>
        <w:t>号に従い</w:t>
      </w:r>
      <w:r w:rsidRPr="003A7BC8">
        <w:rPr>
          <w:rFonts w:ascii="Times New Roman" w:hAnsi="Times New Roman"/>
        </w:rPr>
        <w:t>A</w:t>
      </w:r>
      <w:r w:rsidRPr="0056212A">
        <w:rPr>
          <w:rFonts w:ascii="Times New Roman" w:hAnsi="Times New Roman"/>
        </w:rPr>
        <w:t>種優先配当を行った後、普通株主又は普通登録株式質権者に対して配当をするときは、同時に、当会社は</w:t>
      </w:r>
      <w:r w:rsidRPr="003A7BC8">
        <w:rPr>
          <w:rFonts w:ascii="Times New Roman" w:hAnsi="Times New Roman"/>
        </w:rPr>
        <w:t>A</w:t>
      </w:r>
      <w:r w:rsidRPr="0056212A">
        <w:rPr>
          <w:rFonts w:ascii="Times New Roman" w:hAnsi="Times New Roman"/>
        </w:rPr>
        <w:t>種優先株主又は</w:t>
      </w:r>
      <w:r w:rsidRPr="003A7BC8">
        <w:rPr>
          <w:rFonts w:ascii="Times New Roman" w:hAnsi="Times New Roman"/>
        </w:rPr>
        <w:t>A</w:t>
      </w:r>
      <w:r w:rsidRPr="0056212A">
        <w:rPr>
          <w:rFonts w:ascii="Times New Roman" w:hAnsi="Times New Roman"/>
        </w:rPr>
        <w:t>種優先登録株式質権者に対し、</w:t>
      </w:r>
      <w:r w:rsidRPr="003A7BC8">
        <w:rPr>
          <w:rFonts w:ascii="Times New Roman" w:hAnsi="Times New Roman"/>
        </w:rPr>
        <w:t>A</w:t>
      </w:r>
      <w:r w:rsidRPr="0056212A">
        <w:rPr>
          <w:rFonts w:ascii="Times New Roman" w:hAnsi="Times New Roman"/>
        </w:rPr>
        <w:t>種優先株式</w:t>
      </w:r>
      <w:r w:rsidRPr="003A7BC8">
        <w:rPr>
          <w:rFonts w:ascii="Times New Roman" w:hAnsi="Times New Roman"/>
        </w:rPr>
        <w:t>1</w:t>
      </w:r>
      <w:r w:rsidRPr="0056212A">
        <w:rPr>
          <w:rFonts w:ascii="Times New Roman" w:hAnsi="Times New Roman"/>
        </w:rPr>
        <w:t>株につき、普通株式</w:t>
      </w:r>
      <w:r w:rsidRPr="003A7BC8">
        <w:rPr>
          <w:rFonts w:ascii="Times New Roman" w:hAnsi="Times New Roman"/>
        </w:rPr>
        <w:t>1</w:t>
      </w:r>
      <w:r w:rsidRPr="0056212A">
        <w:rPr>
          <w:rFonts w:ascii="Times New Roman" w:hAnsi="Times New Roman"/>
        </w:rPr>
        <w:t>株当たりの配当金に</w:t>
      </w:r>
      <w:r w:rsidRPr="003A7BC8">
        <w:rPr>
          <w:rFonts w:ascii="Times New Roman" w:hAnsi="Times New Roman"/>
        </w:rPr>
        <w:t>A</w:t>
      </w:r>
      <w:r w:rsidRPr="0056212A">
        <w:rPr>
          <w:rFonts w:ascii="Times New Roman" w:hAnsi="Times New Roman"/>
        </w:rPr>
        <w:t>種転換比率（その時点での本要項</w:t>
      </w:r>
      <w:r w:rsidRPr="003A7BC8">
        <w:rPr>
          <w:rFonts w:ascii="Times New Roman" w:hAnsi="Times New Roman"/>
        </w:rPr>
        <w:fldChar w:fldCharType="begin"/>
      </w:r>
      <w:r w:rsidRPr="0056212A">
        <w:rPr>
          <w:rFonts w:ascii="Times New Roman" w:hAnsi="Times New Roman"/>
        </w:rPr>
        <w:instrText xml:space="preserve"> REF _Ref57627656 \w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9</w:t>
      </w:r>
      <w:r w:rsidRPr="003A7BC8">
        <w:rPr>
          <w:rFonts w:ascii="Times New Roman" w:hAnsi="Times New Roman"/>
        </w:rPr>
        <w:fldChar w:fldCharType="end"/>
      </w:r>
      <w:r w:rsidRPr="003A7BC8">
        <w:rPr>
          <w:rFonts w:ascii="Times New Roman" w:hAnsi="Times New Roman"/>
        </w:rPr>
        <w:t>.</w:t>
      </w:r>
      <w:r w:rsidRPr="003A7BC8">
        <w:rPr>
          <w:rFonts w:ascii="Times New Roman" w:hAnsi="Times New Roman"/>
        </w:rPr>
        <w:fldChar w:fldCharType="begin"/>
      </w:r>
      <w:r w:rsidRPr="0056212A">
        <w:rPr>
          <w:rFonts w:ascii="Times New Roman" w:hAnsi="Times New Roman"/>
        </w:rPr>
        <w:instrText xml:space="preserve"> REF _Ref57627597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(2)</w:t>
      </w:r>
      <w:r w:rsidRPr="003A7BC8">
        <w:rPr>
          <w:rFonts w:ascii="Times New Roman" w:hAnsi="Times New Roman"/>
        </w:rPr>
        <w:fldChar w:fldCharType="end"/>
      </w:r>
      <w:r w:rsidRPr="0056212A">
        <w:rPr>
          <w:rFonts w:ascii="Times New Roman" w:hAnsi="Times New Roman"/>
        </w:rPr>
        <w:t>に定める</w:t>
      </w:r>
      <w:r w:rsidRPr="003A7BC8">
        <w:rPr>
          <w:rFonts w:ascii="Times New Roman" w:hAnsi="Times New Roman"/>
        </w:rPr>
        <w:t>A</w:t>
      </w:r>
      <w:r w:rsidRPr="0056212A">
        <w:rPr>
          <w:rFonts w:ascii="Times New Roman" w:hAnsi="Times New Roman"/>
        </w:rPr>
        <w:t>種払込金額を、本要項</w:t>
      </w:r>
      <w:r w:rsidRPr="003A7BC8">
        <w:rPr>
          <w:rFonts w:ascii="Times New Roman" w:hAnsi="Times New Roman"/>
        </w:rPr>
        <w:fldChar w:fldCharType="begin"/>
      </w:r>
      <w:r w:rsidRPr="0056212A">
        <w:rPr>
          <w:rFonts w:ascii="Times New Roman" w:hAnsi="Times New Roman"/>
        </w:rPr>
        <w:instrText xml:space="preserve"> REF _Ref57628253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11</w:t>
      </w:r>
      <w:r w:rsidRPr="003A7BC8">
        <w:rPr>
          <w:rFonts w:ascii="Times New Roman" w:hAnsi="Times New Roman"/>
        </w:rPr>
        <w:fldChar w:fldCharType="end"/>
      </w:r>
      <w:r w:rsidRPr="003A7BC8">
        <w:rPr>
          <w:rFonts w:ascii="Times New Roman" w:hAnsi="Times New Roman"/>
        </w:rPr>
        <w:t>.</w:t>
      </w:r>
      <w:r w:rsidRPr="003A7BC8">
        <w:rPr>
          <w:rFonts w:ascii="Times New Roman" w:hAnsi="Times New Roman"/>
        </w:rPr>
        <w:fldChar w:fldCharType="begin"/>
      </w:r>
      <w:r w:rsidRPr="0056212A">
        <w:rPr>
          <w:rFonts w:ascii="Times New Roman" w:hAnsi="Times New Roman"/>
        </w:rPr>
        <w:instrText xml:space="preserve"> REF _Ref57628273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(2)</w:t>
      </w:r>
      <w:r w:rsidRPr="003A7BC8">
        <w:rPr>
          <w:rFonts w:ascii="Times New Roman" w:hAnsi="Times New Roman"/>
        </w:rPr>
        <w:fldChar w:fldCharType="end"/>
      </w:r>
      <w:r w:rsidRPr="003A7BC8">
        <w:rPr>
          <w:rFonts w:ascii="Times New Roman" w:hAnsi="Times New Roman"/>
        </w:rPr>
        <w:fldChar w:fldCharType="begin"/>
      </w:r>
      <w:r w:rsidRPr="0056212A">
        <w:rPr>
          <w:rFonts w:ascii="Times New Roman" w:hAnsi="Times New Roman"/>
        </w:rPr>
        <w:instrText xml:space="preserve"> REF _Ref57628859 \n \h  \* MERGEFORMAT </w:instrText>
      </w:r>
      <w:r w:rsidRPr="003A7BC8">
        <w:rPr>
          <w:rFonts w:ascii="Times New Roman" w:hAnsi="Times New Roman"/>
        </w:rPr>
      </w:r>
      <w:r w:rsidRPr="003A7BC8">
        <w:rPr>
          <w:rFonts w:ascii="Times New Roman" w:hAnsi="Times New Roman"/>
        </w:rPr>
        <w:fldChar w:fldCharType="separate"/>
      </w:r>
      <w:r w:rsidRPr="003A7BC8">
        <w:rPr>
          <w:rFonts w:ascii="ＭＳ 明朝" w:hAnsi="ＭＳ 明朝" w:cs="ＭＳ 明朝" w:hint="eastAsia"/>
        </w:rPr>
        <w:t>②</w:t>
      </w:r>
      <w:r w:rsidRPr="003A7BC8">
        <w:rPr>
          <w:rFonts w:ascii="Times New Roman" w:hAnsi="Times New Roman"/>
        </w:rPr>
        <w:fldChar w:fldCharType="end"/>
      </w:r>
      <w:r w:rsidRPr="0056212A">
        <w:rPr>
          <w:rFonts w:ascii="Times New Roman" w:hAnsi="Times New Roman"/>
        </w:rPr>
        <w:t>に定める</w:t>
      </w:r>
      <w:r w:rsidRPr="003A7BC8">
        <w:rPr>
          <w:rFonts w:ascii="Times New Roman" w:hAnsi="Times New Roman"/>
        </w:rPr>
        <w:t>A</w:t>
      </w:r>
      <w:r w:rsidRPr="0056212A">
        <w:rPr>
          <w:rFonts w:ascii="Times New Roman" w:hAnsi="Times New Roman"/>
        </w:rPr>
        <w:t>種転換価額で除した数をいう。以下同じ。）を乗じた額（なお、計算の結果、</w:t>
      </w:r>
      <w:r w:rsidRPr="003A7BC8">
        <w:rPr>
          <w:rFonts w:ascii="Times New Roman" w:hAnsi="Times New Roman"/>
        </w:rPr>
        <w:t>1</w:t>
      </w:r>
      <w:r w:rsidRPr="0056212A">
        <w:rPr>
          <w:rFonts w:ascii="Times New Roman" w:hAnsi="Times New Roman"/>
        </w:rPr>
        <w:t>円未満の端数が生じた場合、</w:t>
      </w:r>
      <w:r w:rsidRPr="003A7BC8">
        <w:rPr>
          <w:rFonts w:ascii="Times New Roman" w:hAnsi="Times New Roman"/>
        </w:rPr>
        <w:t>1</w:t>
      </w:r>
      <w:r w:rsidRPr="0056212A">
        <w:rPr>
          <w:rFonts w:ascii="Times New Roman" w:hAnsi="Times New Roman"/>
        </w:rPr>
        <w:t>円未満の端数は切り捨てる。）の配当をする。</w:t>
      </w:r>
    </w:p>
    <w:p w14:paraId="30E116B5" w14:textId="77777777" w:rsidR="00000000" w:rsidRPr="0056212A" w:rsidRDefault="00000000">
      <w:pPr>
        <w:rPr>
          <w:rFonts w:ascii="Times New Roman" w:hAnsi="Times New Roman"/>
        </w:rPr>
      </w:pPr>
    </w:p>
    <w:p w14:paraId="4630F87E" w14:textId="77777777" w:rsidR="00000000" w:rsidRPr="0056212A" w:rsidRDefault="00000000">
      <w:pPr>
        <w:pStyle w:val="1"/>
        <w:rPr>
          <w:rFonts w:ascii="Times New Roman" w:eastAsia="ＭＳ 明朝" w:hAnsi="Times New Roman"/>
        </w:rPr>
      </w:pPr>
      <w:bookmarkStart w:id="1" w:name="_Ref57627656"/>
      <w:r w:rsidRPr="0056212A">
        <w:rPr>
          <w:rFonts w:ascii="Times New Roman" w:eastAsia="ＭＳ 明朝" w:hAnsi="Times New Roman"/>
        </w:rPr>
        <w:t>残余財産の分配</w:t>
      </w:r>
      <w:bookmarkEnd w:id="1"/>
    </w:p>
    <w:p w14:paraId="5FB9D256" w14:textId="77777777" w:rsidR="00000000" w:rsidRPr="003A7BC8" w:rsidRDefault="00000000">
      <w:pPr>
        <w:pStyle w:val="2"/>
        <w:rPr>
          <w:rFonts w:ascii="Times New Roman" w:hAnsi="Times New Roman"/>
        </w:rPr>
      </w:pPr>
      <w:bookmarkStart w:id="2" w:name="_Ref57628794"/>
      <w:r w:rsidRPr="0056212A">
        <w:rPr>
          <w:rFonts w:ascii="Times New Roman" w:hAnsi="Times New Roman"/>
        </w:rPr>
        <w:t>当会社は、残余財産の分配をする場合、</w:t>
      </w:r>
      <w:r w:rsidRPr="003A7BC8">
        <w:rPr>
          <w:rFonts w:ascii="Times New Roman" w:hAnsi="Times New Roman"/>
        </w:rPr>
        <w:t>A</w:t>
      </w:r>
      <w:r w:rsidRPr="0056212A">
        <w:rPr>
          <w:rFonts w:ascii="Times New Roman" w:hAnsi="Times New Roman"/>
        </w:rPr>
        <w:t>種優先株主又は</w:t>
      </w:r>
      <w:r w:rsidRPr="003A7BC8">
        <w:rPr>
          <w:rFonts w:ascii="Times New Roman" w:hAnsi="Times New Roman"/>
        </w:rPr>
        <w:t>A</w:t>
      </w:r>
      <w:r w:rsidRPr="0056212A">
        <w:rPr>
          <w:rFonts w:ascii="Times New Roman" w:hAnsi="Times New Roman"/>
        </w:rPr>
        <w:t>種優先登録株式質権者に対し、普通株主又は普通登録株式質権者に先立ち、</w:t>
      </w:r>
      <w:r w:rsidRPr="003A7BC8">
        <w:rPr>
          <w:rFonts w:ascii="Times New Roman" w:hAnsi="Times New Roman"/>
        </w:rPr>
        <w:t>A</w:t>
      </w:r>
      <w:r w:rsidRPr="0056212A">
        <w:rPr>
          <w:rFonts w:ascii="Times New Roman" w:hAnsi="Times New Roman"/>
        </w:rPr>
        <w:t>種優先株式</w:t>
      </w:r>
      <w:r w:rsidRPr="003A7BC8">
        <w:rPr>
          <w:rFonts w:ascii="Times New Roman" w:hAnsi="Times New Roman"/>
        </w:rPr>
        <w:t>1</w:t>
      </w:r>
      <w:r w:rsidRPr="0056212A">
        <w:rPr>
          <w:rFonts w:ascii="Times New Roman" w:hAnsi="Times New Roman"/>
        </w:rPr>
        <w:t>株当たり、次号に定める</w:t>
      </w:r>
      <w:r w:rsidRPr="003A7BC8">
        <w:rPr>
          <w:rFonts w:ascii="Times New Roman" w:hAnsi="Times New Roman"/>
        </w:rPr>
        <w:t>A</w:t>
      </w:r>
      <w:r w:rsidRPr="0056212A">
        <w:rPr>
          <w:rFonts w:ascii="Times New Roman" w:hAnsi="Times New Roman"/>
        </w:rPr>
        <w:t>種払込金額に相当する額（以下「</w:t>
      </w:r>
      <w:r w:rsidRPr="003A7BC8">
        <w:rPr>
          <w:rFonts w:ascii="Times New Roman" w:hAnsi="Times New Roman"/>
        </w:rPr>
        <w:t>A</w:t>
      </w:r>
      <w:r w:rsidRPr="0056212A">
        <w:rPr>
          <w:rFonts w:ascii="Times New Roman" w:hAnsi="Times New Roman"/>
        </w:rPr>
        <w:t>種優先残余財産分配額」という。）を分配する。但し、当会社が残余財産を分配する時点での</w:t>
      </w:r>
      <w:r w:rsidRPr="003A7BC8">
        <w:rPr>
          <w:rFonts w:ascii="Times New Roman" w:hAnsi="Times New Roman"/>
        </w:rPr>
        <w:t>A</w:t>
      </w:r>
      <w:r w:rsidRPr="0056212A">
        <w:rPr>
          <w:rFonts w:ascii="Times New Roman" w:hAnsi="Times New Roman"/>
        </w:rPr>
        <w:t>種払込金額に</w:t>
      </w:r>
      <w:r w:rsidRPr="003A7BC8">
        <w:rPr>
          <w:rFonts w:ascii="Times New Roman" w:hAnsi="Times New Roman"/>
        </w:rPr>
        <w:t>A</w:t>
      </w:r>
      <w:r w:rsidRPr="0056212A">
        <w:rPr>
          <w:rFonts w:ascii="Times New Roman" w:hAnsi="Times New Roman"/>
        </w:rPr>
        <w:t>種優先株式の発行済株式数（「発行済株式数」とは、ある種類の株式について発行済の当該種類の株式の総数から当会社が保有する当該種類の株式の数を除いた数をいう。以下同じ。）を乗じた金額が残余財産の総額を超える場合、</w:t>
      </w:r>
      <w:r w:rsidRPr="003A7BC8">
        <w:rPr>
          <w:rFonts w:ascii="Times New Roman" w:hAnsi="Times New Roman"/>
        </w:rPr>
        <w:t>A</w:t>
      </w:r>
      <w:r w:rsidRPr="0056212A">
        <w:rPr>
          <w:rFonts w:ascii="Times New Roman" w:hAnsi="Times New Roman"/>
        </w:rPr>
        <w:t>種優先残余財産分配額は、残余財産の総額を</w:t>
      </w:r>
      <w:r w:rsidRPr="003A7BC8">
        <w:rPr>
          <w:rFonts w:ascii="Times New Roman" w:hAnsi="Times New Roman"/>
        </w:rPr>
        <w:t>A</w:t>
      </w:r>
      <w:r w:rsidRPr="0056212A">
        <w:rPr>
          <w:rFonts w:ascii="Times New Roman" w:hAnsi="Times New Roman"/>
        </w:rPr>
        <w:t>種優先株式の発行済株式数で除した額（なお、計算の結果、</w:t>
      </w:r>
      <w:r w:rsidRPr="003A7BC8">
        <w:rPr>
          <w:rFonts w:ascii="Times New Roman" w:hAnsi="Times New Roman"/>
        </w:rPr>
        <w:t>1</w:t>
      </w:r>
      <w:r w:rsidRPr="0056212A">
        <w:rPr>
          <w:rFonts w:ascii="Times New Roman" w:hAnsi="Times New Roman"/>
        </w:rPr>
        <w:t>円未満の端数が生じた場合、</w:t>
      </w:r>
      <w:r w:rsidRPr="003A7BC8">
        <w:rPr>
          <w:rFonts w:ascii="Times New Roman" w:hAnsi="Times New Roman"/>
        </w:rPr>
        <w:t>1</w:t>
      </w:r>
      <w:r w:rsidRPr="0056212A">
        <w:rPr>
          <w:rFonts w:ascii="Times New Roman" w:hAnsi="Times New Roman"/>
        </w:rPr>
        <w:t>円未満の端数は切り捨てる。）とする。</w:t>
      </w:r>
      <w:bookmarkEnd w:id="2"/>
    </w:p>
    <w:p w14:paraId="76C721E7" w14:textId="77777777" w:rsidR="00000000" w:rsidRPr="003A7BC8" w:rsidRDefault="00000000">
      <w:pPr>
        <w:pStyle w:val="2"/>
        <w:rPr>
          <w:rFonts w:ascii="Times New Roman" w:hAnsi="Times New Roman"/>
        </w:rPr>
      </w:pPr>
      <w:bookmarkStart w:id="3" w:name="_Ref57627597"/>
      <w:r w:rsidRPr="003A7BC8">
        <w:rPr>
          <w:rFonts w:ascii="Times New Roman" w:hAnsi="Times New Roman"/>
        </w:rPr>
        <w:t>A</w:t>
      </w:r>
      <w:r w:rsidRPr="0056212A">
        <w:rPr>
          <w:rFonts w:ascii="Times New Roman" w:hAnsi="Times New Roman"/>
        </w:rPr>
        <w:t>種払込金額は以下のとおりとする。</w:t>
      </w:r>
      <w:bookmarkEnd w:id="3"/>
    </w:p>
    <w:p w14:paraId="506C9400" w14:textId="77777777" w:rsidR="00000000" w:rsidRPr="003A7BC8" w:rsidRDefault="00000000">
      <w:pPr>
        <w:pStyle w:val="3"/>
        <w:rPr>
          <w:rFonts w:ascii="Times New Roman" w:hAnsi="Times New Roman"/>
        </w:rPr>
      </w:pPr>
      <w:r w:rsidRPr="0056212A">
        <w:rPr>
          <w:rFonts w:ascii="Times New Roman" w:hAnsi="Times New Roman"/>
        </w:rPr>
        <w:t xml:space="preserve">　</w:t>
      </w:r>
      <w:r w:rsidRPr="003A7BC8">
        <w:rPr>
          <w:rFonts w:ascii="Times New Roman" w:hAnsi="Times New Roman"/>
        </w:rPr>
        <w:t>A</w:t>
      </w:r>
      <w:r w:rsidRPr="0056212A">
        <w:rPr>
          <w:rFonts w:ascii="Times New Roman" w:hAnsi="Times New Roman"/>
        </w:rPr>
        <w:t>種払込金額は、当初</w:t>
      </w:r>
      <w:r w:rsidRPr="003A7BC8">
        <w:rPr>
          <w:rFonts w:ascii="ＭＳ 明朝" w:hAnsi="ＭＳ 明朝" w:cs="ＭＳ 明朝" w:hint="eastAsia"/>
        </w:rPr>
        <w:t>◯</w:t>
      </w:r>
      <w:r w:rsidRPr="0056212A">
        <w:rPr>
          <w:rFonts w:ascii="Times New Roman" w:hAnsi="Times New Roman"/>
        </w:rPr>
        <w:t>円とする。</w:t>
      </w:r>
    </w:p>
    <w:p w14:paraId="7076B238" w14:textId="77777777" w:rsidR="00000000" w:rsidRPr="003A7BC8" w:rsidRDefault="00000000">
      <w:pPr>
        <w:pStyle w:val="3"/>
        <w:rPr>
          <w:rFonts w:ascii="Times New Roman" w:hAnsi="Times New Roman"/>
        </w:rPr>
      </w:pPr>
      <w:r w:rsidRPr="0056212A">
        <w:rPr>
          <w:rFonts w:ascii="Times New Roman" w:hAnsi="Times New Roman"/>
        </w:rPr>
        <w:t xml:space="preserve">　</w:t>
      </w:r>
      <w:bookmarkStart w:id="4" w:name="_Ref57628425"/>
      <w:r w:rsidRPr="0056212A">
        <w:rPr>
          <w:rFonts w:ascii="Times New Roman" w:hAnsi="Times New Roman"/>
        </w:rPr>
        <w:t>当会社が</w:t>
      </w:r>
      <w:r w:rsidRPr="003A7BC8">
        <w:rPr>
          <w:rFonts w:ascii="Times New Roman" w:hAnsi="Times New Roman"/>
        </w:rPr>
        <w:t>A</w:t>
      </w:r>
      <w:r w:rsidRPr="0056212A">
        <w:rPr>
          <w:rFonts w:ascii="Times New Roman" w:hAnsi="Times New Roman"/>
        </w:rPr>
        <w:t>種優先株式につき株式の分割若しくは併合又は株式無償割当てを行う場合、以下の算式により</w:t>
      </w:r>
      <w:r w:rsidRPr="003A7BC8">
        <w:rPr>
          <w:rFonts w:ascii="Times New Roman" w:hAnsi="Times New Roman"/>
        </w:rPr>
        <w:t>A</w:t>
      </w:r>
      <w:r w:rsidRPr="0056212A">
        <w:rPr>
          <w:rFonts w:ascii="Times New Roman" w:hAnsi="Times New Roman"/>
        </w:rPr>
        <w:t>種払込金額を調整する。なお、調整の結果、</w:t>
      </w:r>
      <w:r w:rsidRPr="003A7BC8">
        <w:rPr>
          <w:rFonts w:ascii="Times New Roman" w:hAnsi="Times New Roman"/>
        </w:rPr>
        <w:t>1</w:t>
      </w:r>
      <w:r w:rsidRPr="0056212A">
        <w:rPr>
          <w:rFonts w:ascii="Times New Roman" w:hAnsi="Times New Roman"/>
        </w:rPr>
        <w:t>円未満の端数が生じた場合、小数第</w:t>
      </w:r>
      <w:r w:rsidRPr="003A7BC8">
        <w:rPr>
          <w:rFonts w:ascii="Times New Roman" w:hAnsi="Times New Roman"/>
        </w:rPr>
        <w:t>1</w:t>
      </w:r>
      <w:r w:rsidRPr="0056212A">
        <w:rPr>
          <w:rFonts w:ascii="Times New Roman" w:hAnsi="Times New Roman"/>
        </w:rPr>
        <w:t>位を四捨五入する。</w:t>
      </w:r>
      <w:bookmarkEnd w:id="4"/>
    </w:p>
    <w:tbl>
      <w:tblPr>
        <w:tblW w:w="0" w:type="auto"/>
        <w:tblInd w:w="851" w:type="dxa"/>
        <w:tblCellMar>
          <w:left w:w="28" w:type="dxa"/>
          <w:right w:w="28" w:type="dxa"/>
        </w:tblCellMar>
        <w:tblLook w:val="04A0" w:firstRow="1" w:lastRow="0" w:firstColumn="1" w:lastColumn="0" w:noHBand="0" w:noVBand="1"/>
      </w:tblPr>
      <w:tblGrid>
        <w:gridCol w:w="1299"/>
        <w:gridCol w:w="283"/>
        <w:gridCol w:w="1413"/>
        <w:gridCol w:w="282"/>
        <w:gridCol w:w="4376"/>
      </w:tblGrid>
      <w:tr w:rsidR="008A0D0F" w:rsidRPr="0004645F" w14:paraId="3DE6A9D1" w14:textId="77777777">
        <w:tc>
          <w:tcPr>
            <w:tcW w:w="1299" w:type="dxa"/>
            <w:vMerge w:val="restart"/>
            <w:vAlign w:val="center"/>
          </w:tcPr>
          <w:p w14:paraId="149FEF9B"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調整後の</w:t>
            </w:r>
          </w:p>
          <w:p w14:paraId="56B7B817"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A</w:t>
            </w:r>
            <w:r w:rsidRPr="0056212A">
              <w:rPr>
                <w:rFonts w:ascii="Times New Roman" w:hAnsi="Times New Roman"/>
                <w:sz w:val="18"/>
                <w:szCs w:val="18"/>
              </w:rPr>
              <w:t>種払込金額</w:t>
            </w:r>
          </w:p>
        </w:tc>
        <w:tc>
          <w:tcPr>
            <w:tcW w:w="283" w:type="dxa"/>
            <w:vMerge w:val="restart"/>
            <w:vAlign w:val="center"/>
          </w:tcPr>
          <w:p w14:paraId="611E3FB1"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w:t>
            </w:r>
          </w:p>
        </w:tc>
        <w:tc>
          <w:tcPr>
            <w:tcW w:w="1413" w:type="dxa"/>
            <w:vMerge w:val="restart"/>
            <w:vAlign w:val="center"/>
          </w:tcPr>
          <w:p w14:paraId="607E545F"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調整前の</w:t>
            </w:r>
          </w:p>
          <w:p w14:paraId="6977B001"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A</w:t>
            </w:r>
            <w:r w:rsidRPr="0056212A">
              <w:rPr>
                <w:rFonts w:ascii="Times New Roman" w:hAnsi="Times New Roman"/>
                <w:sz w:val="18"/>
                <w:szCs w:val="18"/>
              </w:rPr>
              <w:t>種払込金額</w:t>
            </w:r>
          </w:p>
        </w:tc>
        <w:tc>
          <w:tcPr>
            <w:tcW w:w="282" w:type="dxa"/>
            <w:vMerge w:val="restart"/>
            <w:vAlign w:val="center"/>
          </w:tcPr>
          <w:p w14:paraId="2FA7FAFE" w14:textId="77777777" w:rsidR="00000000" w:rsidRPr="0056212A" w:rsidRDefault="00000000">
            <w:pPr>
              <w:jc w:val="center"/>
              <w:rPr>
                <w:rFonts w:ascii="Times New Roman" w:hAnsi="Times New Roman"/>
                <w:sz w:val="18"/>
                <w:szCs w:val="18"/>
              </w:rPr>
            </w:pPr>
            <w:r w:rsidRPr="0056212A">
              <w:rPr>
                <w:rFonts w:ascii="Times New Roman" w:hAnsi="Times New Roman"/>
                <w:sz w:val="18"/>
                <w:szCs w:val="18"/>
              </w:rPr>
              <w:t>×</w:t>
            </w:r>
          </w:p>
        </w:tc>
        <w:tc>
          <w:tcPr>
            <w:tcW w:w="4376" w:type="dxa"/>
            <w:tcBorders>
              <w:bottom w:val="single" w:sz="4" w:space="0" w:color="auto"/>
            </w:tcBorders>
            <w:vAlign w:val="center"/>
          </w:tcPr>
          <w:p w14:paraId="5A54B9F0"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株式の分割・併合・無償割当て前の</w:t>
            </w:r>
          </w:p>
          <w:p w14:paraId="7F6E19F4"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A</w:t>
            </w:r>
            <w:r w:rsidRPr="0056212A">
              <w:rPr>
                <w:rFonts w:ascii="Times New Roman" w:hAnsi="Times New Roman"/>
                <w:sz w:val="18"/>
                <w:szCs w:val="18"/>
              </w:rPr>
              <w:t>種優先株式の発行済株式数</w:t>
            </w:r>
          </w:p>
        </w:tc>
      </w:tr>
      <w:tr w:rsidR="008A0D0F" w:rsidRPr="0004645F" w14:paraId="115D8653" w14:textId="77777777">
        <w:tc>
          <w:tcPr>
            <w:tcW w:w="1299" w:type="dxa"/>
            <w:vMerge/>
          </w:tcPr>
          <w:p w14:paraId="550D7A49" w14:textId="77777777" w:rsidR="00000000" w:rsidRPr="0056212A" w:rsidRDefault="00000000">
            <w:pPr>
              <w:jc w:val="center"/>
              <w:rPr>
                <w:rFonts w:ascii="Times New Roman" w:hAnsi="Times New Roman"/>
                <w:sz w:val="18"/>
                <w:szCs w:val="18"/>
              </w:rPr>
            </w:pPr>
          </w:p>
        </w:tc>
        <w:tc>
          <w:tcPr>
            <w:tcW w:w="283" w:type="dxa"/>
            <w:vMerge/>
          </w:tcPr>
          <w:p w14:paraId="011927AD" w14:textId="77777777" w:rsidR="00000000" w:rsidRPr="0056212A" w:rsidRDefault="00000000">
            <w:pPr>
              <w:jc w:val="center"/>
              <w:rPr>
                <w:rFonts w:ascii="Times New Roman" w:hAnsi="Times New Roman"/>
                <w:sz w:val="18"/>
                <w:szCs w:val="18"/>
              </w:rPr>
            </w:pPr>
          </w:p>
        </w:tc>
        <w:tc>
          <w:tcPr>
            <w:tcW w:w="1413" w:type="dxa"/>
            <w:vMerge/>
            <w:vAlign w:val="center"/>
          </w:tcPr>
          <w:p w14:paraId="3D13D391" w14:textId="77777777" w:rsidR="00000000" w:rsidRPr="0056212A" w:rsidRDefault="00000000">
            <w:pPr>
              <w:jc w:val="center"/>
              <w:rPr>
                <w:rFonts w:ascii="Times New Roman" w:hAnsi="Times New Roman"/>
                <w:sz w:val="18"/>
                <w:szCs w:val="18"/>
              </w:rPr>
            </w:pPr>
          </w:p>
        </w:tc>
        <w:tc>
          <w:tcPr>
            <w:tcW w:w="282" w:type="dxa"/>
            <w:vMerge/>
            <w:vAlign w:val="center"/>
          </w:tcPr>
          <w:p w14:paraId="3CA8329A" w14:textId="77777777" w:rsidR="00000000" w:rsidRPr="0056212A" w:rsidRDefault="00000000">
            <w:pPr>
              <w:jc w:val="center"/>
              <w:rPr>
                <w:rFonts w:ascii="Times New Roman" w:hAnsi="Times New Roman"/>
                <w:sz w:val="18"/>
                <w:szCs w:val="18"/>
              </w:rPr>
            </w:pPr>
          </w:p>
        </w:tc>
        <w:tc>
          <w:tcPr>
            <w:tcW w:w="4376" w:type="dxa"/>
            <w:tcBorders>
              <w:top w:val="single" w:sz="4" w:space="0" w:color="auto"/>
            </w:tcBorders>
            <w:vAlign w:val="center"/>
          </w:tcPr>
          <w:p w14:paraId="1BAA037B"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株式の分割・併合・無償割当て後の</w:t>
            </w:r>
          </w:p>
          <w:p w14:paraId="64544EBD"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A</w:t>
            </w:r>
            <w:r w:rsidRPr="0056212A">
              <w:rPr>
                <w:rFonts w:ascii="Times New Roman" w:hAnsi="Times New Roman"/>
                <w:sz w:val="18"/>
                <w:szCs w:val="18"/>
              </w:rPr>
              <w:t>種優先株式の発行済株式数</w:t>
            </w:r>
          </w:p>
        </w:tc>
      </w:tr>
    </w:tbl>
    <w:p w14:paraId="4BF6D393" w14:textId="77777777" w:rsidR="00000000" w:rsidRPr="003A7BC8" w:rsidRDefault="00000000">
      <w:pPr>
        <w:ind w:leftChars="400" w:left="840" w:firstLineChars="100" w:firstLine="210"/>
        <w:rPr>
          <w:rFonts w:ascii="Times New Roman" w:hAnsi="Times New Roman"/>
        </w:rPr>
      </w:pPr>
      <w:r w:rsidRPr="0056212A">
        <w:rPr>
          <w:rFonts w:ascii="Times New Roman" w:hAnsi="Times New Roman"/>
        </w:rPr>
        <w:t>調整後の</w:t>
      </w:r>
      <w:r w:rsidRPr="003A7BC8">
        <w:rPr>
          <w:rFonts w:ascii="Times New Roman" w:hAnsi="Times New Roman"/>
        </w:rPr>
        <w:t>A</w:t>
      </w:r>
      <w:r w:rsidRPr="0056212A">
        <w:rPr>
          <w:rFonts w:ascii="Times New Roman" w:hAnsi="Times New Roman"/>
        </w:rPr>
        <w:t>種払込金額は、株式の分割を行う場合は当該株式の分割のための基準日の翌日以降、株式の併合又は株式無償割当てを行う場合は当該株式の併合又は株式無償割当ての効力発生日（当該株式の併合又は株式無償割当てにかかる基準日を定めた場合は当該基準日の翌日）以降これを適用する。</w:t>
      </w:r>
    </w:p>
    <w:p w14:paraId="571F9BCC" w14:textId="77777777" w:rsidR="00000000" w:rsidRPr="003A7BC8" w:rsidRDefault="00000000">
      <w:pPr>
        <w:pStyle w:val="3"/>
        <w:rPr>
          <w:rFonts w:ascii="Times New Roman" w:hAnsi="Times New Roman"/>
        </w:rPr>
      </w:pPr>
      <w:r w:rsidRPr="0056212A">
        <w:rPr>
          <w:rFonts w:ascii="Times New Roman" w:hAnsi="Times New Roman"/>
        </w:rPr>
        <w:t xml:space="preserve">　その他上記</w:t>
      </w:r>
      <w:r w:rsidRPr="003A7BC8">
        <w:rPr>
          <w:rFonts w:ascii="Times New Roman" w:hAnsi="Times New Roman"/>
        </w:rPr>
        <w:fldChar w:fldCharType="begin"/>
      </w:r>
      <w:r w:rsidRPr="0056212A">
        <w:rPr>
          <w:rFonts w:ascii="Times New Roman" w:hAnsi="Times New Roman"/>
        </w:rPr>
        <w:instrText xml:space="preserve"> REF _Ref57628425 \n \h  \* MERGEFORMAT </w:instrText>
      </w:r>
      <w:r w:rsidRPr="003A7BC8">
        <w:rPr>
          <w:rFonts w:ascii="Times New Roman" w:hAnsi="Times New Roman"/>
        </w:rPr>
      </w:r>
      <w:r w:rsidRPr="003A7BC8">
        <w:rPr>
          <w:rFonts w:ascii="Times New Roman" w:hAnsi="Times New Roman"/>
        </w:rPr>
        <w:fldChar w:fldCharType="separate"/>
      </w:r>
      <w:r w:rsidRPr="003A7BC8">
        <w:rPr>
          <w:rFonts w:ascii="ＭＳ 明朝" w:hAnsi="ＭＳ 明朝" w:cs="ＭＳ 明朝" w:hint="eastAsia"/>
        </w:rPr>
        <w:t>②</w:t>
      </w:r>
      <w:r w:rsidRPr="003A7BC8">
        <w:rPr>
          <w:rFonts w:ascii="Times New Roman" w:hAnsi="Times New Roman"/>
        </w:rPr>
        <w:fldChar w:fldCharType="end"/>
      </w:r>
      <w:r w:rsidRPr="0056212A">
        <w:rPr>
          <w:rFonts w:ascii="Times New Roman" w:hAnsi="Times New Roman"/>
        </w:rPr>
        <w:t>に類する事由が発生した場合は、</w:t>
      </w:r>
      <w:r w:rsidRPr="003A7BC8">
        <w:rPr>
          <w:rFonts w:ascii="Times New Roman" w:hAnsi="Times New Roman"/>
        </w:rPr>
        <w:t>A</w:t>
      </w:r>
      <w:r w:rsidRPr="0056212A">
        <w:rPr>
          <w:rFonts w:ascii="Times New Roman" w:hAnsi="Times New Roman"/>
        </w:rPr>
        <w:t>種払込金額は、取締役会決議により適切に調整される。</w:t>
      </w:r>
    </w:p>
    <w:p w14:paraId="72A8C270" w14:textId="77777777" w:rsidR="00000000" w:rsidRPr="003A7BC8" w:rsidRDefault="00000000">
      <w:pPr>
        <w:pStyle w:val="2"/>
        <w:rPr>
          <w:rFonts w:ascii="Times New Roman" w:hAnsi="Times New Roman"/>
        </w:rPr>
      </w:pPr>
      <w:r w:rsidRPr="003A7BC8">
        <w:rPr>
          <w:rFonts w:ascii="Times New Roman" w:hAnsi="Times New Roman"/>
        </w:rPr>
        <w:lastRenderedPageBreak/>
        <w:t>A</w:t>
      </w:r>
      <w:r w:rsidRPr="0056212A">
        <w:rPr>
          <w:rFonts w:ascii="Times New Roman" w:hAnsi="Times New Roman"/>
        </w:rPr>
        <w:t>種優先株主又は</w:t>
      </w:r>
      <w:r w:rsidRPr="003A7BC8">
        <w:rPr>
          <w:rFonts w:ascii="Times New Roman" w:hAnsi="Times New Roman"/>
        </w:rPr>
        <w:t>A</w:t>
      </w:r>
      <w:r w:rsidRPr="0056212A">
        <w:rPr>
          <w:rFonts w:ascii="Times New Roman" w:hAnsi="Times New Roman"/>
        </w:rPr>
        <w:t>種優先登録株式質権者に対して、第</w:t>
      </w:r>
      <w:r w:rsidRPr="003A7BC8">
        <w:rPr>
          <w:rFonts w:ascii="Times New Roman" w:hAnsi="Times New Roman"/>
        </w:rPr>
        <w:fldChar w:fldCharType="begin"/>
      </w:r>
      <w:r w:rsidRPr="0056212A">
        <w:rPr>
          <w:rFonts w:ascii="Times New Roman" w:hAnsi="Times New Roman"/>
        </w:rPr>
        <w:instrText xml:space="preserve"> REF _Ref57628794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(1)</w:t>
      </w:r>
      <w:r w:rsidRPr="003A7BC8">
        <w:rPr>
          <w:rFonts w:ascii="Times New Roman" w:hAnsi="Times New Roman"/>
        </w:rPr>
        <w:fldChar w:fldCharType="end"/>
      </w:r>
      <w:r w:rsidRPr="0056212A">
        <w:rPr>
          <w:rFonts w:ascii="Times New Roman" w:hAnsi="Times New Roman"/>
        </w:rPr>
        <w:t>号に従い残余財産の分配をした後になお残余財産がある場合、当会社は</w:t>
      </w:r>
      <w:r w:rsidRPr="003A7BC8">
        <w:rPr>
          <w:rFonts w:ascii="Times New Roman" w:hAnsi="Times New Roman"/>
        </w:rPr>
        <w:t>A</w:t>
      </w:r>
      <w:r w:rsidRPr="0056212A">
        <w:rPr>
          <w:rFonts w:ascii="Times New Roman" w:hAnsi="Times New Roman"/>
        </w:rPr>
        <w:t>種優先株主又は</w:t>
      </w:r>
      <w:r w:rsidRPr="003A7BC8">
        <w:rPr>
          <w:rFonts w:ascii="Times New Roman" w:hAnsi="Times New Roman"/>
        </w:rPr>
        <w:t>A</w:t>
      </w:r>
      <w:r w:rsidRPr="0056212A">
        <w:rPr>
          <w:rFonts w:ascii="Times New Roman" w:hAnsi="Times New Roman"/>
        </w:rPr>
        <w:t>種優先登録株式質権者に対し、普通株主及び普通登録株式質権者と同順位にて、</w:t>
      </w:r>
      <w:r w:rsidRPr="003A7BC8">
        <w:rPr>
          <w:rFonts w:ascii="Times New Roman" w:hAnsi="Times New Roman"/>
        </w:rPr>
        <w:t>A</w:t>
      </w:r>
      <w:r w:rsidRPr="0056212A">
        <w:rPr>
          <w:rFonts w:ascii="Times New Roman" w:hAnsi="Times New Roman"/>
        </w:rPr>
        <w:t>種優先株式</w:t>
      </w:r>
      <w:r w:rsidRPr="003A7BC8">
        <w:rPr>
          <w:rFonts w:ascii="Times New Roman" w:hAnsi="Times New Roman"/>
        </w:rPr>
        <w:t>1</w:t>
      </w:r>
      <w:r w:rsidRPr="0056212A">
        <w:rPr>
          <w:rFonts w:ascii="Times New Roman" w:hAnsi="Times New Roman"/>
        </w:rPr>
        <w:t>株につき、普通株式</w:t>
      </w:r>
      <w:r w:rsidRPr="003A7BC8">
        <w:rPr>
          <w:rFonts w:ascii="Times New Roman" w:hAnsi="Times New Roman"/>
        </w:rPr>
        <w:t>1</w:t>
      </w:r>
      <w:r w:rsidRPr="0056212A">
        <w:rPr>
          <w:rFonts w:ascii="Times New Roman" w:hAnsi="Times New Roman"/>
        </w:rPr>
        <w:t>株当たりの残余財産分配額に</w:t>
      </w:r>
      <w:r w:rsidRPr="003A7BC8">
        <w:rPr>
          <w:rFonts w:ascii="Times New Roman" w:hAnsi="Times New Roman"/>
        </w:rPr>
        <w:t>A</w:t>
      </w:r>
      <w:r w:rsidRPr="0056212A">
        <w:rPr>
          <w:rFonts w:ascii="Times New Roman" w:hAnsi="Times New Roman"/>
        </w:rPr>
        <w:t>種転換比率を乗じた額の残余財産の分配をする。</w:t>
      </w:r>
    </w:p>
    <w:p w14:paraId="4F384104" w14:textId="77777777" w:rsidR="00000000" w:rsidRPr="0056212A" w:rsidRDefault="00000000">
      <w:pPr>
        <w:rPr>
          <w:rFonts w:ascii="Times New Roman" w:hAnsi="Times New Roman"/>
        </w:rPr>
      </w:pPr>
    </w:p>
    <w:p w14:paraId="3C2319E2"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株主総会の議決権</w:t>
      </w:r>
    </w:p>
    <w:p w14:paraId="29A4CE5E" w14:textId="77777777" w:rsidR="00000000" w:rsidRPr="003A7BC8" w:rsidRDefault="00000000">
      <w:pPr>
        <w:ind w:leftChars="100" w:left="210" w:firstLineChars="100" w:firstLine="210"/>
        <w:rPr>
          <w:rFonts w:ascii="Times New Roman" w:hAnsi="Times New Roman"/>
        </w:rPr>
      </w:pPr>
      <w:r w:rsidRPr="0056212A">
        <w:rPr>
          <w:rFonts w:ascii="Times New Roman" w:hAnsi="Times New Roman"/>
        </w:rPr>
        <w:t>A</w:t>
      </w:r>
      <w:r w:rsidRPr="0056212A">
        <w:rPr>
          <w:rFonts w:ascii="Times New Roman" w:hAnsi="Times New Roman"/>
        </w:rPr>
        <w:t>種優先株主は、当会社の株主総会及び</w:t>
      </w:r>
      <w:r w:rsidRPr="003A7BC8">
        <w:rPr>
          <w:rFonts w:ascii="Times New Roman" w:hAnsi="Times New Roman"/>
        </w:rPr>
        <w:t>A</w:t>
      </w:r>
      <w:r w:rsidRPr="0056212A">
        <w:rPr>
          <w:rFonts w:ascii="Times New Roman" w:hAnsi="Times New Roman"/>
        </w:rPr>
        <w:t>種優先株主を構成員とする種類株主総会において</w:t>
      </w:r>
      <w:r w:rsidRPr="003A7BC8">
        <w:rPr>
          <w:rFonts w:ascii="Times New Roman" w:hAnsi="Times New Roman"/>
        </w:rPr>
        <w:t>A</w:t>
      </w:r>
      <w:r w:rsidRPr="0056212A">
        <w:rPr>
          <w:rFonts w:ascii="Times New Roman" w:hAnsi="Times New Roman"/>
        </w:rPr>
        <w:t>種優先株式</w:t>
      </w:r>
      <w:r w:rsidRPr="003A7BC8">
        <w:rPr>
          <w:rFonts w:ascii="Times New Roman" w:hAnsi="Times New Roman"/>
        </w:rPr>
        <w:t>1</w:t>
      </w:r>
      <w:r w:rsidRPr="0056212A">
        <w:rPr>
          <w:rFonts w:ascii="Times New Roman" w:hAnsi="Times New Roman"/>
        </w:rPr>
        <w:t>株につき</w:t>
      </w:r>
      <w:r w:rsidRPr="003A7BC8">
        <w:rPr>
          <w:rFonts w:ascii="Times New Roman" w:hAnsi="Times New Roman"/>
        </w:rPr>
        <w:t>1</w:t>
      </w:r>
      <w:r w:rsidRPr="0056212A">
        <w:rPr>
          <w:rFonts w:ascii="Times New Roman" w:hAnsi="Times New Roman"/>
        </w:rPr>
        <w:t>個の議決権を有する。</w:t>
      </w:r>
    </w:p>
    <w:p w14:paraId="328DA8C4" w14:textId="77777777" w:rsidR="00000000" w:rsidRPr="0056212A" w:rsidRDefault="00000000">
      <w:pPr>
        <w:ind w:leftChars="100" w:left="210" w:firstLineChars="100" w:firstLine="210"/>
        <w:rPr>
          <w:rFonts w:ascii="Times New Roman" w:hAnsi="Times New Roman"/>
        </w:rPr>
      </w:pPr>
    </w:p>
    <w:p w14:paraId="7F903F04" w14:textId="77777777" w:rsidR="00000000" w:rsidRPr="0056212A" w:rsidRDefault="00000000">
      <w:pPr>
        <w:pStyle w:val="1"/>
        <w:rPr>
          <w:rFonts w:ascii="Times New Roman" w:eastAsia="ＭＳ 明朝" w:hAnsi="Times New Roman"/>
        </w:rPr>
      </w:pPr>
      <w:bookmarkStart w:id="5" w:name="_Ref57628253"/>
      <w:r w:rsidRPr="0056212A">
        <w:rPr>
          <w:rFonts w:ascii="Times New Roman" w:eastAsia="ＭＳ 明朝" w:hAnsi="Times New Roman"/>
        </w:rPr>
        <w:t>普通株式を対価とする取得請求権（転換請求権）</w:t>
      </w:r>
      <w:bookmarkEnd w:id="5"/>
    </w:p>
    <w:p w14:paraId="5BCE7829" w14:textId="77777777" w:rsidR="00000000" w:rsidRPr="003A7BC8" w:rsidRDefault="00000000">
      <w:pPr>
        <w:pStyle w:val="2"/>
        <w:rPr>
          <w:rFonts w:ascii="Times New Roman" w:hAnsi="Times New Roman"/>
        </w:rPr>
      </w:pPr>
      <w:r w:rsidRPr="0056212A">
        <w:rPr>
          <w:rFonts w:ascii="Times New Roman" w:hAnsi="Times New Roman"/>
        </w:rPr>
        <w:t>A</w:t>
      </w:r>
      <w:r w:rsidRPr="0056212A">
        <w:rPr>
          <w:rFonts w:ascii="Times New Roman" w:hAnsi="Times New Roman"/>
        </w:rPr>
        <w:t>種優先株主は、</w:t>
      </w:r>
      <w:r w:rsidRPr="003A7BC8">
        <w:rPr>
          <w:rFonts w:ascii="ＭＳ 明朝" w:hAnsi="ＭＳ 明朝" w:cs="ＭＳ 明朝" w:hint="eastAsia"/>
        </w:rPr>
        <w:t>◯</w:t>
      </w:r>
      <w:r w:rsidRPr="0056212A">
        <w:rPr>
          <w:rFonts w:ascii="Times New Roman" w:hAnsi="Times New Roman"/>
        </w:rPr>
        <w:t>年</w:t>
      </w:r>
      <w:r w:rsidRPr="003A7BC8">
        <w:rPr>
          <w:rFonts w:ascii="ＭＳ 明朝" w:hAnsi="ＭＳ 明朝" w:cs="ＭＳ 明朝" w:hint="eastAsia"/>
        </w:rPr>
        <w:t>◯</w:t>
      </w:r>
      <w:r w:rsidRPr="0056212A">
        <w:rPr>
          <w:rFonts w:ascii="Times New Roman" w:hAnsi="Times New Roman"/>
        </w:rPr>
        <w:t>月</w:t>
      </w:r>
      <w:r w:rsidRPr="003A7BC8">
        <w:rPr>
          <w:rFonts w:ascii="ＭＳ 明朝" w:hAnsi="ＭＳ 明朝" w:cs="ＭＳ 明朝" w:hint="eastAsia"/>
        </w:rPr>
        <w:t>◯</w:t>
      </w:r>
      <w:r w:rsidRPr="0056212A">
        <w:rPr>
          <w:rFonts w:ascii="Times New Roman" w:hAnsi="Times New Roman"/>
        </w:rPr>
        <w:t>日〔注：払込期日の翌日〕以降いつでも、法令に従い、次号に定める条件で、</w:t>
      </w:r>
      <w:r w:rsidRPr="003A7BC8">
        <w:rPr>
          <w:rFonts w:ascii="Times New Roman" w:hAnsi="Times New Roman"/>
        </w:rPr>
        <w:t>A</w:t>
      </w:r>
      <w:r w:rsidRPr="0056212A">
        <w:rPr>
          <w:rFonts w:ascii="Times New Roman" w:hAnsi="Times New Roman"/>
        </w:rPr>
        <w:t>種優先株式の全部又は一部を当会社の普通株式に転換（ある種類の株式等（株式、新株予約権、新株予約権付社債その他株式の交付の請求若しくは取得が可能な証券又は権利をいう。以下同じ。）を当会社が取得し、それと引換えに当会社の別の種類の株式等を交付することをいう。以下同じ。）することを請求することができる。</w:t>
      </w:r>
    </w:p>
    <w:p w14:paraId="1AE4928A" w14:textId="77777777" w:rsidR="00000000" w:rsidRPr="003A7BC8" w:rsidRDefault="00000000">
      <w:pPr>
        <w:pStyle w:val="2"/>
        <w:rPr>
          <w:rFonts w:ascii="Times New Roman" w:hAnsi="Times New Roman"/>
        </w:rPr>
      </w:pPr>
      <w:bookmarkStart w:id="6" w:name="_Ref57628273"/>
      <w:r w:rsidRPr="003A7BC8">
        <w:rPr>
          <w:rFonts w:ascii="Times New Roman" w:hAnsi="Times New Roman"/>
        </w:rPr>
        <w:t>A</w:t>
      </w:r>
      <w:r w:rsidRPr="0056212A">
        <w:rPr>
          <w:rFonts w:ascii="Times New Roman" w:hAnsi="Times New Roman"/>
        </w:rPr>
        <w:t>種優先株式の転換の条件は以下のとおりとする。</w:t>
      </w:r>
      <w:bookmarkEnd w:id="6"/>
    </w:p>
    <w:p w14:paraId="4DD68336" w14:textId="77777777" w:rsidR="00000000" w:rsidRPr="003A7BC8" w:rsidRDefault="00000000">
      <w:pPr>
        <w:pStyle w:val="3"/>
        <w:rPr>
          <w:rFonts w:ascii="Times New Roman" w:hAnsi="Times New Roman"/>
        </w:rPr>
      </w:pPr>
      <w:r w:rsidRPr="0056212A">
        <w:rPr>
          <w:rFonts w:ascii="Times New Roman" w:hAnsi="Times New Roman"/>
        </w:rPr>
        <w:t xml:space="preserve">　転換により交付すべき普通株式の数</w:t>
      </w:r>
    </w:p>
    <w:p w14:paraId="3974889B" w14:textId="77777777" w:rsidR="00000000" w:rsidRPr="003A7BC8" w:rsidRDefault="00000000">
      <w:pPr>
        <w:ind w:leftChars="400" w:left="840" w:firstLineChars="100" w:firstLine="210"/>
        <w:rPr>
          <w:rFonts w:ascii="Times New Roman" w:hAnsi="Times New Roman"/>
        </w:rPr>
      </w:pPr>
      <w:r w:rsidRPr="003A7BC8">
        <w:rPr>
          <w:rFonts w:ascii="Times New Roman" w:hAnsi="Times New Roman"/>
        </w:rPr>
        <w:t>A</w:t>
      </w:r>
      <w:r w:rsidRPr="0056212A">
        <w:rPr>
          <w:rFonts w:ascii="Times New Roman" w:hAnsi="Times New Roman"/>
        </w:rPr>
        <w:t>種優先株式の転換により交付すべき当会社の普通株式の数は以下の算式（以下「</w:t>
      </w:r>
      <w:r w:rsidRPr="003A7BC8">
        <w:rPr>
          <w:rFonts w:ascii="Times New Roman" w:hAnsi="Times New Roman"/>
        </w:rPr>
        <w:t>A</w:t>
      </w:r>
      <w:r w:rsidRPr="0056212A">
        <w:rPr>
          <w:rFonts w:ascii="Times New Roman" w:hAnsi="Times New Roman"/>
        </w:rPr>
        <w:t>種転換数算定式」という。）により算定される。但し、計算の結果、</w:t>
      </w:r>
      <w:r w:rsidRPr="003A7BC8">
        <w:rPr>
          <w:rFonts w:ascii="Times New Roman" w:hAnsi="Times New Roman"/>
        </w:rPr>
        <w:t>1</w:t>
      </w:r>
      <w:r w:rsidRPr="0056212A">
        <w:rPr>
          <w:rFonts w:ascii="Times New Roman" w:hAnsi="Times New Roman"/>
        </w:rPr>
        <w:t>株未満の端数が生じた場合、</w:t>
      </w:r>
      <w:r w:rsidRPr="003A7BC8">
        <w:rPr>
          <w:rFonts w:ascii="Times New Roman" w:hAnsi="Times New Roman"/>
        </w:rPr>
        <w:t>1</w:t>
      </w:r>
      <w:r w:rsidRPr="0056212A">
        <w:rPr>
          <w:rFonts w:ascii="Times New Roman" w:hAnsi="Times New Roman"/>
        </w:rPr>
        <w:t>株未満の端数は切り捨てるものとし、この場合においては、会社法第</w:t>
      </w:r>
      <w:r w:rsidRPr="003A7BC8">
        <w:rPr>
          <w:rFonts w:ascii="Times New Roman" w:hAnsi="Times New Roman"/>
        </w:rPr>
        <w:t>167</w:t>
      </w:r>
      <w:r w:rsidRPr="0056212A">
        <w:rPr>
          <w:rFonts w:ascii="Times New Roman" w:hAnsi="Times New Roman"/>
        </w:rPr>
        <w:t>条第</w:t>
      </w:r>
      <w:r w:rsidRPr="003A7BC8">
        <w:rPr>
          <w:rFonts w:ascii="Times New Roman" w:hAnsi="Times New Roman"/>
        </w:rPr>
        <w:t>3</w:t>
      </w:r>
      <w:r w:rsidRPr="0056212A">
        <w:rPr>
          <w:rFonts w:ascii="Times New Roman" w:hAnsi="Times New Roman"/>
        </w:rPr>
        <w:t>項に定める金銭の交付はしないものとする。</w:t>
      </w:r>
    </w:p>
    <w:tbl>
      <w:tblPr>
        <w:tblW w:w="0" w:type="auto"/>
        <w:jc w:val="right"/>
        <w:tblCellMar>
          <w:left w:w="28" w:type="dxa"/>
          <w:right w:w="28" w:type="dxa"/>
        </w:tblCellMar>
        <w:tblLook w:val="04A0" w:firstRow="1" w:lastRow="0" w:firstColumn="1" w:lastColumn="0" w:noHBand="0" w:noVBand="1"/>
      </w:tblPr>
      <w:tblGrid>
        <w:gridCol w:w="2127"/>
        <w:gridCol w:w="425"/>
        <w:gridCol w:w="5123"/>
      </w:tblGrid>
      <w:tr w:rsidR="008A0D0F" w:rsidRPr="0004645F" w14:paraId="27CC7AF4" w14:textId="77777777">
        <w:trPr>
          <w:jc w:val="right"/>
        </w:trPr>
        <w:tc>
          <w:tcPr>
            <w:tcW w:w="2127" w:type="dxa"/>
            <w:vMerge w:val="restart"/>
            <w:vAlign w:val="center"/>
          </w:tcPr>
          <w:p w14:paraId="46A981EB"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転換により交付すべき</w:t>
            </w:r>
          </w:p>
          <w:p w14:paraId="6FE9E584"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普通株式の数</w:t>
            </w:r>
          </w:p>
        </w:tc>
        <w:tc>
          <w:tcPr>
            <w:tcW w:w="425" w:type="dxa"/>
            <w:vMerge w:val="restart"/>
            <w:vAlign w:val="center"/>
          </w:tcPr>
          <w:p w14:paraId="7B16EE4A"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w:t>
            </w:r>
          </w:p>
        </w:tc>
        <w:tc>
          <w:tcPr>
            <w:tcW w:w="5123" w:type="dxa"/>
            <w:tcBorders>
              <w:bottom w:val="single" w:sz="4" w:space="0" w:color="auto"/>
            </w:tcBorders>
            <w:vAlign w:val="center"/>
          </w:tcPr>
          <w:p w14:paraId="39C0781B"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A</w:t>
            </w:r>
            <w:r w:rsidRPr="0056212A">
              <w:rPr>
                <w:rFonts w:ascii="Times New Roman" w:hAnsi="Times New Roman"/>
                <w:sz w:val="18"/>
                <w:szCs w:val="18"/>
              </w:rPr>
              <w:t>種払込金額</w:t>
            </w:r>
            <w:r w:rsidRPr="003A7BC8">
              <w:rPr>
                <w:rFonts w:ascii="Times New Roman" w:hAnsi="Times New Roman"/>
                <w:sz w:val="18"/>
                <w:szCs w:val="18"/>
              </w:rPr>
              <w:t xml:space="preserve"> </w:t>
            </w:r>
            <w:r w:rsidRPr="0056212A">
              <w:rPr>
                <w:rFonts w:ascii="Times New Roman" w:hAnsi="Times New Roman"/>
                <w:sz w:val="18"/>
                <w:szCs w:val="18"/>
              </w:rPr>
              <w:t>×</w:t>
            </w:r>
            <w:r w:rsidRPr="003A7BC8">
              <w:rPr>
                <w:rFonts w:ascii="Times New Roman" w:hAnsi="Times New Roman"/>
                <w:sz w:val="18"/>
                <w:szCs w:val="18"/>
              </w:rPr>
              <w:t xml:space="preserve"> </w:t>
            </w:r>
            <w:r w:rsidRPr="0056212A">
              <w:rPr>
                <w:rFonts w:ascii="Times New Roman" w:hAnsi="Times New Roman"/>
                <w:sz w:val="18"/>
                <w:szCs w:val="18"/>
              </w:rPr>
              <w:t>転換請求にかかる</w:t>
            </w:r>
            <w:r w:rsidRPr="003A7BC8">
              <w:rPr>
                <w:rFonts w:ascii="Times New Roman" w:hAnsi="Times New Roman"/>
                <w:sz w:val="18"/>
                <w:szCs w:val="18"/>
              </w:rPr>
              <w:t>A</w:t>
            </w:r>
            <w:r w:rsidRPr="0056212A">
              <w:rPr>
                <w:rFonts w:ascii="Times New Roman" w:hAnsi="Times New Roman"/>
                <w:sz w:val="18"/>
                <w:szCs w:val="18"/>
              </w:rPr>
              <w:t>種優先株式の数</w:t>
            </w:r>
          </w:p>
        </w:tc>
      </w:tr>
      <w:tr w:rsidR="008A0D0F" w:rsidRPr="0004645F" w14:paraId="0DF663F1" w14:textId="77777777">
        <w:trPr>
          <w:jc w:val="right"/>
        </w:trPr>
        <w:tc>
          <w:tcPr>
            <w:tcW w:w="2127" w:type="dxa"/>
            <w:vMerge/>
          </w:tcPr>
          <w:p w14:paraId="6A959FA1" w14:textId="77777777" w:rsidR="00000000" w:rsidRPr="0056212A" w:rsidRDefault="00000000">
            <w:pPr>
              <w:jc w:val="center"/>
              <w:rPr>
                <w:rFonts w:ascii="Times New Roman" w:hAnsi="Times New Roman"/>
                <w:sz w:val="18"/>
                <w:szCs w:val="18"/>
              </w:rPr>
            </w:pPr>
          </w:p>
        </w:tc>
        <w:tc>
          <w:tcPr>
            <w:tcW w:w="425" w:type="dxa"/>
            <w:vMerge/>
          </w:tcPr>
          <w:p w14:paraId="0919DE26" w14:textId="77777777" w:rsidR="00000000" w:rsidRPr="0056212A" w:rsidRDefault="00000000">
            <w:pPr>
              <w:jc w:val="center"/>
              <w:rPr>
                <w:rFonts w:ascii="Times New Roman" w:hAnsi="Times New Roman"/>
                <w:sz w:val="18"/>
                <w:szCs w:val="18"/>
              </w:rPr>
            </w:pPr>
          </w:p>
        </w:tc>
        <w:tc>
          <w:tcPr>
            <w:tcW w:w="5123" w:type="dxa"/>
            <w:tcBorders>
              <w:top w:val="single" w:sz="4" w:space="0" w:color="auto"/>
            </w:tcBorders>
            <w:vAlign w:val="center"/>
          </w:tcPr>
          <w:p w14:paraId="406C188B"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A</w:t>
            </w:r>
            <w:r w:rsidRPr="0056212A">
              <w:rPr>
                <w:rFonts w:ascii="Times New Roman" w:hAnsi="Times New Roman"/>
                <w:sz w:val="18"/>
                <w:szCs w:val="18"/>
              </w:rPr>
              <w:t>種転換価額</w:t>
            </w:r>
          </w:p>
        </w:tc>
      </w:tr>
    </w:tbl>
    <w:p w14:paraId="4064C70E" w14:textId="77777777" w:rsidR="00000000" w:rsidRPr="003A7BC8" w:rsidRDefault="00000000">
      <w:pPr>
        <w:pStyle w:val="3"/>
        <w:rPr>
          <w:rFonts w:ascii="Times New Roman" w:hAnsi="Times New Roman"/>
        </w:rPr>
      </w:pPr>
      <w:r w:rsidRPr="0056212A">
        <w:rPr>
          <w:rFonts w:ascii="Times New Roman" w:hAnsi="Times New Roman"/>
        </w:rPr>
        <w:t xml:space="preserve">　</w:t>
      </w:r>
      <w:bookmarkStart w:id="7" w:name="_Ref57628859"/>
      <w:r w:rsidRPr="003A7BC8">
        <w:rPr>
          <w:rFonts w:ascii="Times New Roman" w:hAnsi="Times New Roman"/>
        </w:rPr>
        <w:t>A</w:t>
      </w:r>
      <w:r w:rsidRPr="0056212A">
        <w:rPr>
          <w:rFonts w:ascii="Times New Roman" w:hAnsi="Times New Roman"/>
        </w:rPr>
        <w:t>種転換数算定式における</w:t>
      </w:r>
      <w:r w:rsidRPr="003A7BC8">
        <w:rPr>
          <w:rFonts w:ascii="Times New Roman" w:hAnsi="Times New Roman"/>
        </w:rPr>
        <w:t>A</w:t>
      </w:r>
      <w:r w:rsidRPr="0056212A">
        <w:rPr>
          <w:rFonts w:ascii="Times New Roman" w:hAnsi="Times New Roman"/>
        </w:rPr>
        <w:t>種転換価額及びその調整</w:t>
      </w:r>
      <w:bookmarkEnd w:id="7"/>
    </w:p>
    <w:p w14:paraId="753527E5" w14:textId="77777777" w:rsidR="00000000" w:rsidRPr="003A7BC8" w:rsidRDefault="00000000">
      <w:pPr>
        <w:pStyle w:val="4"/>
        <w:rPr>
          <w:rFonts w:ascii="Times New Roman" w:hAnsi="Times New Roman"/>
        </w:rPr>
      </w:pPr>
      <w:r w:rsidRPr="003A7BC8">
        <w:rPr>
          <w:rFonts w:ascii="Times New Roman" w:hAnsi="Times New Roman"/>
        </w:rPr>
        <w:t>A</w:t>
      </w:r>
      <w:r w:rsidRPr="0056212A">
        <w:rPr>
          <w:rFonts w:ascii="Times New Roman" w:hAnsi="Times New Roman"/>
        </w:rPr>
        <w:t>種転換価額は、当初、</w:t>
      </w:r>
      <w:r w:rsidRPr="003A7BC8">
        <w:rPr>
          <w:rFonts w:ascii="Times New Roman" w:hAnsi="Times New Roman"/>
        </w:rPr>
        <w:t>A</w:t>
      </w:r>
      <w:r w:rsidRPr="0056212A">
        <w:rPr>
          <w:rFonts w:ascii="Times New Roman" w:hAnsi="Times New Roman"/>
        </w:rPr>
        <w:t>種払込金額と同額とする。</w:t>
      </w:r>
    </w:p>
    <w:p w14:paraId="134864CB" w14:textId="77777777" w:rsidR="00000000" w:rsidRPr="003A7BC8" w:rsidRDefault="00000000">
      <w:pPr>
        <w:pStyle w:val="4"/>
        <w:rPr>
          <w:rFonts w:ascii="Times New Roman" w:hAnsi="Times New Roman"/>
        </w:rPr>
      </w:pPr>
      <w:bookmarkStart w:id="8" w:name="_Ref57629554"/>
      <w:r w:rsidRPr="0056212A">
        <w:rPr>
          <w:rFonts w:ascii="Times New Roman" w:hAnsi="Times New Roman"/>
        </w:rPr>
        <w:t>当会社が普通株式につき株式の分割若しくは併合又は株式無償割当てを行う場合、以下の算式により</w:t>
      </w:r>
      <w:r w:rsidRPr="003A7BC8">
        <w:rPr>
          <w:rFonts w:ascii="Times New Roman" w:hAnsi="Times New Roman"/>
        </w:rPr>
        <w:t>A</w:t>
      </w:r>
      <w:r w:rsidRPr="0056212A">
        <w:rPr>
          <w:rFonts w:ascii="Times New Roman" w:hAnsi="Times New Roman"/>
        </w:rPr>
        <w:t>種転換価額を調整する。なお、調整の結果、</w:t>
      </w:r>
      <w:r w:rsidRPr="003A7BC8">
        <w:rPr>
          <w:rFonts w:ascii="Times New Roman" w:hAnsi="Times New Roman"/>
        </w:rPr>
        <w:t>1</w:t>
      </w:r>
      <w:r w:rsidRPr="0056212A">
        <w:rPr>
          <w:rFonts w:ascii="Times New Roman" w:hAnsi="Times New Roman"/>
        </w:rPr>
        <w:t>円未満の端数が生じた場合、小数第</w:t>
      </w:r>
      <w:r w:rsidRPr="003A7BC8">
        <w:rPr>
          <w:rFonts w:ascii="Times New Roman" w:hAnsi="Times New Roman"/>
        </w:rPr>
        <w:t>1</w:t>
      </w:r>
      <w:r w:rsidRPr="0056212A">
        <w:rPr>
          <w:rFonts w:ascii="Times New Roman" w:hAnsi="Times New Roman"/>
        </w:rPr>
        <w:t>位を四捨五入する。</w:t>
      </w:r>
      <w:bookmarkEnd w:id="8"/>
    </w:p>
    <w:tbl>
      <w:tblPr>
        <w:tblW w:w="0" w:type="auto"/>
        <w:jc w:val="right"/>
        <w:tblCellMar>
          <w:left w:w="28" w:type="dxa"/>
          <w:right w:w="28" w:type="dxa"/>
        </w:tblCellMar>
        <w:tblLook w:val="04A0" w:firstRow="1" w:lastRow="0" w:firstColumn="1" w:lastColumn="0" w:noHBand="0" w:noVBand="1"/>
      </w:tblPr>
      <w:tblGrid>
        <w:gridCol w:w="1559"/>
        <w:gridCol w:w="426"/>
        <w:gridCol w:w="1417"/>
        <w:gridCol w:w="425"/>
        <w:gridCol w:w="3466"/>
      </w:tblGrid>
      <w:tr w:rsidR="008A0D0F" w:rsidRPr="0004645F" w14:paraId="2401703D" w14:textId="77777777">
        <w:trPr>
          <w:jc w:val="right"/>
        </w:trPr>
        <w:tc>
          <w:tcPr>
            <w:tcW w:w="1559" w:type="dxa"/>
            <w:vMerge w:val="restart"/>
            <w:vAlign w:val="center"/>
          </w:tcPr>
          <w:p w14:paraId="5B4F8919"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調整後の</w:t>
            </w:r>
          </w:p>
          <w:p w14:paraId="154B7D9E"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A</w:t>
            </w:r>
            <w:r w:rsidRPr="0056212A">
              <w:rPr>
                <w:rFonts w:ascii="Times New Roman" w:hAnsi="Times New Roman"/>
                <w:sz w:val="18"/>
                <w:szCs w:val="18"/>
              </w:rPr>
              <w:t>種転換価額</w:t>
            </w:r>
          </w:p>
        </w:tc>
        <w:tc>
          <w:tcPr>
            <w:tcW w:w="426" w:type="dxa"/>
            <w:vMerge w:val="restart"/>
            <w:vAlign w:val="center"/>
          </w:tcPr>
          <w:p w14:paraId="0C1EE1B4"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w:t>
            </w:r>
          </w:p>
        </w:tc>
        <w:tc>
          <w:tcPr>
            <w:tcW w:w="1417" w:type="dxa"/>
            <w:vMerge w:val="restart"/>
            <w:vAlign w:val="center"/>
          </w:tcPr>
          <w:p w14:paraId="17C57EED"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調整前の</w:t>
            </w:r>
          </w:p>
          <w:p w14:paraId="0EA2F6FC"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A</w:t>
            </w:r>
            <w:r w:rsidRPr="0056212A">
              <w:rPr>
                <w:rFonts w:ascii="Times New Roman" w:hAnsi="Times New Roman"/>
                <w:sz w:val="18"/>
                <w:szCs w:val="18"/>
              </w:rPr>
              <w:t>種転換価額</w:t>
            </w:r>
          </w:p>
        </w:tc>
        <w:tc>
          <w:tcPr>
            <w:tcW w:w="425" w:type="dxa"/>
            <w:vMerge w:val="restart"/>
            <w:vAlign w:val="center"/>
          </w:tcPr>
          <w:p w14:paraId="1CE9CD75" w14:textId="77777777" w:rsidR="00000000" w:rsidRPr="0056212A" w:rsidRDefault="00000000">
            <w:pPr>
              <w:jc w:val="center"/>
              <w:rPr>
                <w:rFonts w:ascii="Times New Roman" w:hAnsi="Times New Roman"/>
                <w:sz w:val="18"/>
                <w:szCs w:val="18"/>
              </w:rPr>
            </w:pPr>
            <w:r w:rsidRPr="0056212A">
              <w:rPr>
                <w:rFonts w:ascii="Times New Roman" w:hAnsi="Times New Roman"/>
                <w:sz w:val="18"/>
                <w:szCs w:val="18"/>
              </w:rPr>
              <w:t>×</w:t>
            </w:r>
          </w:p>
        </w:tc>
        <w:tc>
          <w:tcPr>
            <w:tcW w:w="3466" w:type="dxa"/>
            <w:tcBorders>
              <w:bottom w:val="single" w:sz="4" w:space="0" w:color="auto"/>
            </w:tcBorders>
            <w:vAlign w:val="center"/>
          </w:tcPr>
          <w:p w14:paraId="507BC5EA"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株式の分割・併合・無償割当て前の</w:t>
            </w:r>
          </w:p>
          <w:p w14:paraId="376475A1"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普通株式の発行済株式数</w:t>
            </w:r>
          </w:p>
        </w:tc>
      </w:tr>
      <w:tr w:rsidR="008A0D0F" w:rsidRPr="0004645F" w14:paraId="7C0E3EAC" w14:textId="77777777">
        <w:trPr>
          <w:jc w:val="right"/>
        </w:trPr>
        <w:tc>
          <w:tcPr>
            <w:tcW w:w="1559" w:type="dxa"/>
            <w:vMerge/>
          </w:tcPr>
          <w:p w14:paraId="663BAA53" w14:textId="77777777" w:rsidR="00000000" w:rsidRPr="0056212A" w:rsidRDefault="00000000">
            <w:pPr>
              <w:jc w:val="center"/>
              <w:rPr>
                <w:rFonts w:ascii="Times New Roman" w:hAnsi="Times New Roman"/>
                <w:sz w:val="18"/>
                <w:szCs w:val="18"/>
              </w:rPr>
            </w:pPr>
          </w:p>
        </w:tc>
        <w:tc>
          <w:tcPr>
            <w:tcW w:w="426" w:type="dxa"/>
            <w:vMerge/>
          </w:tcPr>
          <w:p w14:paraId="1A022E03" w14:textId="77777777" w:rsidR="00000000" w:rsidRPr="0056212A" w:rsidRDefault="00000000">
            <w:pPr>
              <w:jc w:val="center"/>
              <w:rPr>
                <w:rFonts w:ascii="Times New Roman" w:hAnsi="Times New Roman"/>
                <w:sz w:val="18"/>
                <w:szCs w:val="18"/>
              </w:rPr>
            </w:pPr>
          </w:p>
        </w:tc>
        <w:tc>
          <w:tcPr>
            <w:tcW w:w="1417" w:type="dxa"/>
            <w:vMerge/>
            <w:vAlign w:val="center"/>
          </w:tcPr>
          <w:p w14:paraId="60ABE63B" w14:textId="77777777" w:rsidR="00000000" w:rsidRPr="0056212A" w:rsidRDefault="00000000">
            <w:pPr>
              <w:jc w:val="center"/>
              <w:rPr>
                <w:rFonts w:ascii="Times New Roman" w:hAnsi="Times New Roman"/>
                <w:sz w:val="18"/>
                <w:szCs w:val="18"/>
              </w:rPr>
            </w:pPr>
          </w:p>
        </w:tc>
        <w:tc>
          <w:tcPr>
            <w:tcW w:w="425" w:type="dxa"/>
            <w:vMerge/>
            <w:vAlign w:val="center"/>
          </w:tcPr>
          <w:p w14:paraId="3DAC47AA" w14:textId="77777777" w:rsidR="00000000" w:rsidRPr="0056212A" w:rsidRDefault="00000000">
            <w:pPr>
              <w:jc w:val="center"/>
              <w:rPr>
                <w:rFonts w:ascii="Times New Roman" w:hAnsi="Times New Roman"/>
                <w:sz w:val="18"/>
                <w:szCs w:val="18"/>
              </w:rPr>
            </w:pPr>
          </w:p>
        </w:tc>
        <w:tc>
          <w:tcPr>
            <w:tcW w:w="3466" w:type="dxa"/>
            <w:tcBorders>
              <w:top w:val="single" w:sz="4" w:space="0" w:color="auto"/>
            </w:tcBorders>
            <w:vAlign w:val="center"/>
          </w:tcPr>
          <w:p w14:paraId="1546239F"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株式の分割・併合・無償割当て後の</w:t>
            </w:r>
          </w:p>
          <w:p w14:paraId="3ED13C97"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普通株式の発行済株式数</w:t>
            </w:r>
          </w:p>
        </w:tc>
      </w:tr>
    </w:tbl>
    <w:p w14:paraId="49875A2C" w14:textId="77777777" w:rsidR="00000000" w:rsidRPr="003A7BC8" w:rsidRDefault="00000000">
      <w:pPr>
        <w:ind w:leftChars="600" w:left="1260" w:firstLineChars="100" w:firstLine="210"/>
        <w:rPr>
          <w:rFonts w:ascii="Times New Roman" w:hAnsi="Times New Roman"/>
        </w:rPr>
      </w:pPr>
      <w:r w:rsidRPr="0056212A">
        <w:rPr>
          <w:rFonts w:ascii="Times New Roman" w:hAnsi="Times New Roman"/>
        </w:rPr>
        <w:t>調整後の</w:t>
      </w:r>
      <w:r w:rsidRPr="003A7BC8">
        <w:rPr>
          <w:rFonts w:ascii="Times New Roman" w:hAnsi="Times New Roman"/>
        </w:rPr>
        <w:t>A</w:t>
      </w:r>
      <w:r w:rsidRPr="0056212A">
        <w:rPr>
          <w:rFonts w:ascii="Times New Roman" w:hAnsi="Times New Roman"/>
        </w:rPr>
        <w:t>種転換価額は、株式の分割を行う場合は当該株式の分割にかかる基準日の翌日以降、株式の併合又は株式無償割当てを行う場合は当該株式</w:t>
      </w:r>
      <w:r w:rsidRPr="0056212A">
        <w:rPr>
          <w:rFonts w:ascii="Times New Roman" w:hAnsi="Times New Roman"/>
        </w:rPr>
        <w:lastRenderedPageBreak/>
        <w:t>の併合又は株式無償割当ての効力発生日（株式無償割当てにかかる基準日を定めた場合は当該基準日の翌日）以降これを適用する。</w:t>
      </w:r>
    </w:p>
    <w:p w14:paraId="689B3667" w14:textId="77777777" w:rsidR="00000000" w:rsidRPr="003A7BC8" w:rsidRDefault="00000000">
      <w:pPr>
        <w:pStyle w:val="4"/>
        <w:rPr>
          <w:rFonts w:ascii="Times New Roman" w:hAnsi="Times New Roman"/>
        </w:rPr>
      </w:pPr>
      <w:bookmarkStart w:id="9" w:name="_Ref57629097"/>
      <w:r w:rsidRPr="0056212A">
        <w:rPr>
          <w:rFonts w:ascii="Times New Roman" w:hAnsi="Times New Roman"/>
        </w:rPr>
        <w:t>当会社において以下に掲げる事由が発生した場合には、以下の算式により</w:t>
      </w:r>
      <w:r w:rsidRPr="003A7BC8">
        <w:rPr>
          <w:rFonts w:ascii="Times New Roman" w:hAnsi="Times New Roman"/>
        </w:rPr>
        <w:t>A</w:t>
      </w:r>
      <w:r w:rsidRPr="0056212A">
        <w:rPr>
          <w:rFonts w:ascii="Times New Roman" w:hAnsi="Times New Roman"/>
        </w:rPr>
        <w:t>種転換価額を調整する。なお、調整の結果、</w:t>
      </w:r>
      <w:r w:rsidRPr="003A7BC8">
        <w:rPr>
          <w:rFonts w:ascii="Times New Roman" w:hAnsi="Times New Roman"/>
        </w:rPr>
        <w:t>1</w:t>
      </w:r>
      <w:r w:rsidRPr="0056212A">
        <w:rPr>
          <w:rFonts w:ascii="Times New Roman" w:hAnsi="Times New Roman"/>
        </w:rPr>
        <w:t>円未満の端数が生じた場合、小数第</w:t>
      </w:r>
      <w:r w:rsidRPr="003A7BC8">
        <w:rPr>
          <w:rFonts w:ascii="Times New Roman" w:hAnsi="Times New Roman"/>
        </w:rPr>
        <w:t>1</w:t>
      </w:r>
      <w:r w:rsidRPr="0056212A">
        <w:rPr>
          <w:rFonts w:ascii="Times New Roman" w:hAnsi="Times New Roman"/>
        </w:rPr>
        <w:t>位を四捨五入する。</w:t>
      </w:r>
      <w:bookmarkEnd w:id="9"/>
    </w:p>
    <w:tbl>
      <w:tblPr>
        <w:tblW w:w="7510" w:type="dxa"/>
        <w:jc w:val="right"/>
        <w:tblCellMar>
          <w:left w:w="28" w:type="dxa"/>
          <w:right w:w="28" w:type="dxa"/>
        </w:tblCellMar>
        <w:tblLook w:val="04A0" w:firstRow="1" w:lastRow="0" w:firstColumn="1" w:lastColumn="0" w:noHBand="0" w:noVBand="1"/>
      </w:tblPr>
      <w:tblGrid>
        <w:gridCol w:w="1276"/>
        <w:gridCol w:w="284"/>
        <w:gridCol w:w="1275"/>
        <w:gridCol w:w="284"/>
        <w:gridCol w:w="1276"/>
        <w:gridCol w:w="283"/>
        <w:gridCol w:w="2832"/>
      </w:tblGrid>
      <w:tr w:rsidR="008A0D0F" w:rsidRPr="0004645F" w14:paraId="60AD409A" w14:textId="77777777">
        <w:trPr>
          <w:jc w:val="right"/>
        </w:trPr>
        <w:tc>
          <w:tcPr>
            <w:tcW w:w="1276" w:type="dxa"/>
            <w:vMerge w:val="restart"/>
            <w:vAlign w:val="center"/>
          </w:tcPr>
          <w:p w14:paraId="25830741"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調整後の</w:t>
            </w:r>
          </w:p>
          <w:p w14:paraId="2EBA096D"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A</w:t>
            </w:r>
            <w:r w:rsidRPr="0056212A">
              <w:rPr>
                <w:rFonts w:ascii="Times New Roman" w:hAnsi="Times New Roman"/>
                <w:sz w:val="18"/>
                <w:szCs w:val="18"/>
              </w:rPr>
              <w:t>種転換価額</w:t>
            </w:r>
          </w:p>
        </w:tc>
        <w:tc>
          <w:tcPr>
            <w:tcW w:w="284" w:type="dxa"/>
            <w:vMerge w:val="restart"/>
            <w:vAlign w:val="center"/>
          </w:tcPr>
          <w:p w14:paraId="32087902"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w:t>
            </w:r>
          </w:p>
        </w:tc>
        <w:tc>
          <w:tcPr>
            <w:tcW w:w="1275" w:type="dxa"/>
            <w:vMerge w:val="restart"/>
            <w:vAlign w:val="center"/>
          </w:tcPr>
          <w:p w14:paraId="0A171679"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調整前の</w:t>
            </w:r>
          </w:p>
          <w:p w14:paraId="32C5E425"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A</w:t>
            </w:r>
            <w:r w:rsidRPr="0056212A">
              <w:rPr>
                <w:rFonts w:ascii="Times New Roman" w:hAnsi="Times New Roman"/>
                <w:sz w:val="18"/>
                <w:szCs w:val="18"/>
              </w:rPr>
              <w:t>種転換価額</w:t>
            </w:r>
          </w:p>
        </w:tc>
        <w:tc>
          <w:tcPr>
            <w:tcW w:w="284" w:type="dxa"/>
            <w:vMerge w:val="restart"/>
            <w:vAlign w:val="center"/>
          </w:tcPr>
          <w:p w14:paraId="6CCE1E27" w14:textId="77777777" w:rsidR="00000000" w:rsidRPr="0056212A" w:rsidRDefault="00000000">
            <w:pPr>
              <w:jc w:val="center"/>
              <w:rPr>
                <w:rFonts w:ascii="Times New Roman" w:hAnsi="Times New Roman"/>
                <w:sz w:val="18"/>
                <w:szCs w:val="18"/>
              </w:rPr>
            </w:pPr>
            <w:r w:rsidRPr="0056212A">
              <w:rPr>
                <w:rFonts w:ascii="Times New Roman" w:hAnsi="Times New Roman"/>
                <w:sz w:val="18"/>
                <w:szCs w:val="18"/>
              </w:rPr>
              <w:t>×</w:t>
            </w:r>
          </w:p>
        </w:tc>
        <w:tc>
          <w:tcPr>
            <w:tcW w:w="1276" w:type="dxa"/>
            <w:vMerge w:val="restart"/>
            <w:vAlign w:val="center"/>
          </w:tcPr>
          <w:p w14:paraId="3A67BFA5"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既発行株式数</w:t>
            </w:r>
          </w:p>
        </w:tc>
        <w:tc>
          <w:tcPr>
            <w:tcW w:w="283" w:type="dxa"/>
            <w:vMerge w:val="restart"/>
            <w:vAlign w:val="center"/>
          </w:tcPr>
          <w:p w14:paraId="392FF1FC"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w:t>
            </w:r>
          </w:p>
        </w:tc>
        <w:tc>
          <w:tcPr>
            <w:tcW w:w="2832" w:type="dxa"/>
            <w:tcBorders>
              <w:bottom w:val="single" w:sz="4" w:space="0" w:color="auto"/>
            </w:tcBorders>
            <w:vAlign w:val="center"/>
          </w:tcPr>
          <w:p w14:paraId="7F63309A"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新規発行株式数</w:t>
            </w:r>
            <w:r w:rsidRPr="003A7BC8">
              <w:rPr>
                <w:rFonts w:ascii="Times New Roman" w:hAnsi="Times New Roman"/>
                <w:sz w:val="18"/>
                <w:szCs w:val="18"/>
              </w:rPr>
              <w:t>×</w:t>
            </w:r>
          </w:p>
          <w:p w14:paraId="1B4C7EE8"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1</w:t>
            </w:r>
            <w:r w:rsidRPr="0056212A">
              <w:rPr>
                <w:rFonts w:ascii="Times New Roman" w:hAnsi="Times New Roman"/>
                <w:sz w:val="18"/>
                <w:szCs w:val="18"/>
              </w:rPr>
              <w:t>株当たりの払込金額・発行価額</w:t>
            </w:r>
          </w:p>
        </w:tc>
      </w:tr>
      <w:tr w:rsidR="008A0D0F" w:rsidRPr="0004645F" w14:paraId="43BCB90B" w14:textId="77777777">
        <w:trPr>
          <w:jc w:val="right"/>
        </w:trPr>
        <w:tc>
          <w:tcPr>
            <w:tcW w:w="1276" w:type="dxa"/>
            <w:vMerge/>
          </w:tcPr>
          <w:p w14:paraId="7194483B" w14:textId="77777777" w:rsidR="00000000" w:rsidRPr="0056212A" w:rsidRDefault="00000000">
            <w:pPr>
              <w:jc w:val="center"/>
              <w:rPr>
                <w:rFonts w:ascii="Times New Roman" w:hAnsi="Times New Roman"/>
                <w:sz w:val="18"/>
                <w:szCs w:val="18"/>
              </w:rPr>
            </w:pPr>
          </w:p>
        </w:tc>
        <w:tc>
          <w:tcPr>
            <w:tcW w:w="284" w:type="dxa"/>
            <w:vMerge/>
          </w:tcPr>
          <w:p w14:paraId="60A3FC0A" w14:textId="77777777" w:rsidR="00000000" w:rsidRPr="0056212A" w:rsidRDefault="00000000">
            <w:pPr>
              <w:jc w:val="center"/>
              <w:rPr>
                <w:rFonts w:ascii="Times New Roman" w:hAnsi="Times New Roman"/>
                <w:sz w:val="18"/>
                <w:szCs w:val="18"/>
              </w:rPr>
            </w:pPr>
          </w:p>
        </w:tc>
        <w:tc>
          <w:tcPr>
            <w:tcW w:w="1275" w:type="dxa"/>
            <w:vMerge/>
          </w:tcPr>
          <w:p w14:paraId="0E08E82C" w14:textId="77777777" w:rsidR="00000000" w:rsidRPr="0056212A" w:rsidRDefault="00000000">
            <w:pPr>
              <w:jc w:val="center"/>
              <w:rPr>
                <w:rFonts w:ascii="Times New Roman" w:hAnsi="Times New Roman"/>
                <w:sz w:val="18"/>
                <w:szCs w:val="18"/>
              </w:rPr>
            </w:pPr>
          </w:p>
        </w:tc>
        <w:tc>
          <w:tcPr>
            <w:tcW w:w="284" w:type="dxa"/>
            <w:vMerge/>
          </w:tcPr>
          <w:p w14:paraId="06BF9FFA" w14:textId="77777777" w:rsidR="00000000" w:rsidRPr="0056212A" w:rsidRDefault="00000000">
            <w:pPr>
              <w:jc w:val="center"/>
              <w:rPr>
                <w:rFonts w:ascii="Times New Roman" w:hAnsi="Times New Roman"/>
                <w:sz w:val="18"/>
                <w:szCs w:val="18"/>
              </w:rPr>
            </w:pPr>
          </w:p>
        </w:tc>
        <w:tc>
          <w:tcPr>
            <w:tcW w:w="1276" w:type="dxa"/>
            <w:vMerge/>
            <w:tcBorders>
              <w:bottom w:val="single" w:sz="4" w:space="0" w:color="auto"/>
            </w:tcBorders>
            <w:vAlign w:val="center"/>
          </w:tcPr>
          <w:p w14:paraId="0068F1F2" w14:textId="77777777" w:rsidR="00000000" w:rsidRPr="0056212A" w:rsidRDefault="00000000">
            <w:pPr>
              <w:jc w:val="center"/>
              <w:rPr>
                <w:rFonts w:ascii="Times New Roman" w:hAnsi="Times New Roman"/>
                <w:sz w:val="18"/>
                <w:szCs w:val="18"/>
              </w:rPr>
            </w:pPr>
          </w:p>
        </w:tc>
        <w:tc>
          <w:tcPr>
            <w:tcW w:w="283" w:type="dxa"/>
            <w:vMerge/>
            <w:tcBorders>
              <w:bottom w:val="single" w:sz="4" w:space="0" w:color="auto"/>
            </w:tcBorders>
            <w:vAlign w:val="center"/>
          </w:tcPr>
          <w:p w14:paraId="55168643" w14:textId="77777777" w:rsidR="00000000" w:rsidRPr="0056212A" w:rsidRDefault="00000000">
            <w:pPr>
              <w:jc w:val="center"/>
              <w:rPr>
                <w:rFonts w:ascii="Times New Roman" w:hAnsi="Times New Roman"/>
                <w:sz w:val="18"/>
                <w:szCs w:val="18"/>
              </w:rPr>
            </w:pPr>
          </w:p>
        </w:tc>
        <w:tc>
          <w:tcPr>
            <w:tcW w:w="2832" w:type="dxa"/>
            <w:tcBorders>
              <w:top w:val="single" w:sz="4" w:space="0" w:color="auto"/>
              <w:bottom w:val="single" w:sz="4" w:space="0" w:color="auto"/>
            </w:tcBorders>
            <w:vAlign w:val="center"/>
          </w:tcPr>
          <w:p w14:paraId="5C299EC4"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調整前</w:t>
            </w:r>
            <w:r w:rsidRPr="003A7BC8">
              <w:rPr>
                <w:rFonts w:ascii="Times New Roman" w:hAnsi="Times New Roman"/>
                <w:sz w:val="18"/>
                <w:szCs w:val="18"/>
              </w:rPr>
              <w:t>A</w:t>
            </w:r>
            <w:r w:rsidRPr="0056212A">
              <w:rPr>
                <w:rFonts w:ascii="Times New Roman" w:hAnsi="Times New Roman"/>
                <w:sz w:val="18"/>
                <w:szCs w:val="18"/>
              </w:rPr>
              <w:t>種転換価額</w:t>
            </w:r>
          </w:p>
        </w:tc>
      </w:tr>
      <w:tr w:rsidR="008A0D0F" w:rsidRPr="0004645F" w14:paraId="444EF5EB" w14:textId="77777777">
        <w:trPr>
          <w:jc w:val="right"/>
        </w:trPr>
        <w:tc>
          <w:tcPr>
            <w:tcW w:w="1276" w:type="dxa"/>
            <w:vMerge/>
          </w:tcPr>
          <w:p w14:paraId="3A13ADCB" w14:textId="77777777" w:rsidR="00000000" w:rsidRPr="0056212A" w:rsidRDefault="00000000">
            <w:pPr>
              <w:jc w:val="center"/>
              <w:rPr>
                <w:rFonts w:ascii="Times New Roman" w:hAnsi="Times New Roman"/>
                <w:sz w:val="18"/>
                <w:szCs w:val="18"/>
              </w:rPr>
            </w:pPr>
          </w:p>
        </w:tc>
        <w:tc>
          <w:tcPr>
            <w:tcW w:w="284" w:type="dxa"/>
            <w:vMerge/>
          </w:tcPr>
          <w:p w14:paraId="1FFF1393" w14:textId="77777777" w:rsidR="00000000" w:rsidRPr="0056212A" w:rsidRDefault="00000000">
            <w:pPr>
              <w:jc w:val="center"/>
              <w:rPr>
                <w:rFonts w:ascii="Times New Roman" w:hAnsi="Times New Roman"/>
                <w:sz w:val="18"/>
                <w:szCs w:val="18"/>
              </w:rPr>
            </w:pPr>
          </w:p>
        </w:tc>
        <w:tc>
          <w:tcPr>
            <w:tcW w:w="1275" w:type="dxa"/>
            <w:vMerge/>
          </w:tcPr>
          <w:p w14:paraId="179EA52D" w14:textId="77777777" w:rsidR="00000000" w:rsidRPr="0056212A" w:rsidRDefault="00000000">
            <w:pPr>
              <w:jc w:val="center"/>
              <w:rPr>
                <w:rFonts w:ascii="Times New Roman" w:hAnsi="Times New Roman"/>
                <w:sz w:val="18"/>
                <w:szCs w:val="18"/>
              </w:rPr>
            </w:pPr>
          </w:p>
        </w:tc>
        <w:tc>
          <w:tcPr>
            <w:tcW w:w="284" w:type="dxa"/>
            <w:vMerge/>
          </w:tcPr>
          <w:p w14:paraId="3C3380B8" w14:textId="77777777" w:rsidR="00000000" w:rsidRPr="0056212A" w:rsidRDefault="00000000">
            <w:pPr>
              <w:jc w:val="center"/>
              <w:rPr>
                <w:rFonts w:ascii="Times New Roman" w:hAnsi="Times New Roman"/>
                <w:sz w:val="18"/>
                <w:szCs w:val="18"/>
              </w:rPr>
            </w:pPr>
          </w:p>
        </w:tc>
        <w:tc>
          <w:tcPr>
            <w:tcW w:w="4391" w:type="dxa"/>
            <w:gridSpan w:val="3"/>
            <w:tcBorders>
              <w:top w:val="single" w:sz="4" w:space="0" w:color="auto"/>
            </w:tcBorders>
            <w:vAlign w:val="center"/>
          </w:tcPr>
          <w:p w14:paraId="1EDDF6BA"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既発行株式数＋新規発行株式数</w:t>
            </w:r>
          </w:p>
        </w:tc>
      </w:tr>
    </w:tbl>
    <w:p w14:paraId="243D02A1" w14:textId="77777777" w:rsidR="00000000" w:rsidRPr="003A7BC8" w:rsidRDefault="00000000">
      <w:pPr>
        <w:ind w:leftChars="600" w:left="1260" w:firstLineChars="100" w:firstLine="210"/>
        <w:rPr>
          <w:rFonts w:ascii="Times New Roman" w:hAnsi="Times New Roman"/>
        </w:rPr>
      </w:pPr>
      <w:r w:rsidRPr="0056212A">
        <w:rPr>
          <w:rFonts w:ascii="Times New Roman" w:hAnsi="Times New Roman"/>
        </w:rPr>
        <w:t>なお、本要項において、「既発行株式数」とは、発行済み（当会社が保有するものを除く。）の取得請求権付株式、取得条項付株式、新株予約権（新株予約権付社債に付されたものを含む。以下本項において同じ。）、その他その保有者若しくは当会社の請求に基づき、又は、一定の事由の発生を条件として、当会社の普通株式に転換し、又は、当会社の普通株式を取得し得る地位を伴う権利又は証券（以下総称して「潜在株式等」という。）の全て（但し、当該権利又は証券の目的となる普通株式の数が定まっていない権利又は証券を除く。）について、当該時点において、当会社の普通株式に転換され、又は、かかる権利又は証券に代えて当会社の普通株式が取得されたものと仮定した場合の当会社の普通株式の総数（当会社が保有するものを除く。）をいう。また、上記の算式においては、調整後の</w:t>
      </w:r>
      <w:r w:rsidRPr="003A7BC8">
        <w:rPr>
          <w:rFonts w:ascii="Times New Roman" w:hAnsi="Times New Roman"/>
        </w:rPr>
        <w:t>A</w:t>
      </w:r>
      <w:r w:rsidRPr="0056212A">
        <w:rPr>
          <w:rFonts w:ascii="Times New Roman" w:hAnsi="Times New Roman"/>
        </w:rPr>
        <w:t>種転換価額を適用する日の前日時点における「既発行株式数」をいう。</w:t>
      </w:r>
    </w:p>
    <w:p w14:paraId="539A8E30" w14:textId="77777777" w:rsidR="00000000" w:rsidRPr="003A7BC8" w:rsidRDefault="00000000">
      <w:pPr>
        <w:pStyle w:val="5"/>
        <w:rPr>
          <w:rFonts w:ascii="Times New Roman" w:hAnsi="Times New Roman"/>
        </w:rPr>
      </w:pPr>
      <w:r w:rsidRPr="0056212A">
        <w:rPr>
          <w:rFonts w:ascii="Times New Roman" w:hAnsi="Times New Roman"/>
        </w:rPr>
        <w:t xml:space="preserve">　</w:t>
      </w:r>
      <w:r w:rsidRPr="003A7BC8">
        <w:rPr>
          <w:rFonts w:ascii="Times New Roman" w:hAnsi="Times New Roman"/>
        </w:rPr>
        <w:tab/>
      </w:r>
      <w:bookmarkStart w:id="10" w:name="_Ref57629386"/>
      <w:r w:rsidRPr="0056212A">
        <w:rPr>
          <w:rFonts w:ascii="Times New Roman" w:hAnsi="Times New Roman"/>
        </w:rPr>
        <w:t>調整前の</w:t>
      </w:r>
      <w:r w:rsidRPr="003A7BC8">
        <w:rPr>
          <w:rFonts w:ascii="Times New Roman" w:hAnsi="Times New Roman"/>
        </w:rPr>
        <w:t>A</w:t>
      </w:r>
      <w:r w:rsidRPr="0056212A">
        <w:rPr>
          <w:rFonts w:ascii="Times New Roman" w:hAnsi="Times New Roman"/>
        </w:rPr>
        <w:t>種転換価額を下回る価額をもって当会社の普通株式を発行（自己株式の処分を含む。以下同じ。）する場合（但し、</w:t>
      </w:r>
      <w:r w:rsidRPr="003A7BC8">
        <w:rPr>
          <w:rFonts w:ascii="Times New Roman" w:hAnsi="Times New Roman"/>
        </w:rPr>
        <w:t>(A)</w:t>
      </w:r>
      <w:r w:rsidRPr="0056212A">
        <w:rPr>
          <w:rFonts w:ascii="Times New Roman" w:hAnsi="Times New Roman"/>
        </w:rPr>
        <w:t>株式無償割当ての場合、</w:t>
      </w:r>
      <w:r w:rsidRPr="003A7BC8">
        <w:rPr>
          <w:rFonts w:ascii="Times New Roman" w:hAnsi="Times New Roman"/>
        </w:rPr>
        <w:t>(B)</w:t>
      </w:r>
      <w:r w:rsidRPr="0056212A">
        <w:rPr>
          <w:rFonts w:ascii="Times New Roman" w:hAnsi="Times New Roman"/>
        </w:rPr>
        <w:t>潜在株式等の行使又は転換による場合、</w:t>
      </w:r>
      <w:r w:rsidRPr="003A7BC8">
        <w:rPr>
          <w:rFonts w:ascii="Times New Roman" w:hAnsi="Times New Roman"/>
        </w:rPr>
        <w:t>(C)</w:t>
      </w:r>
      <w:r w:rsidRPr="0056212A">
        <w:rPr>
          <w:rFonts w:ascii="Times New Roman" w:hAnsi="Times New Roman"/>
        </w:rPr>
        <w:t>合併、株式交換、株式交付若しくは会社分割により普通株式を交付する場合、又は、</w:t>
      </w:r>
      <w:r w:rsidRPr="003A7BC8">
        <w:rPr>
          <w:rFonts w:ascii="Times New Roman" w:hAnsi="Times New Roman"/>
        </w:rPr>
        <w:t>(D)</w:t>
      </w:r>
      <w:r w:rsidRPr="0056212A">
        <w:rPr>
          <w:rFonts w:ascii="Times New Roman" w:hAnsi="Times New Roman"/>
        </w:rPr>
        <w:t>会社法第</w:t>
      </w:r>
      <w:r w:rsidRPr="003A7BC8">
        <w:rPr>
          <w:rFonts w:ascii="Times New Roman" w:hAnsi="Times New Roman"/>
        </w:rPr>
        <w:t>194</w:t>
      </w:r>
      <w:r w:rsidRPr="0056212A">
        <w:rPr>
          <w:rFonts w:ascii="Times New Roman" w:hAnsi="Times New Roman"/>
        </w:rPr>
        <w:t>条の規定（単元未満株主による単元未満株式売渡請求）に基づく自己株式の売渡しによる場合を除く。）</w:t>
      </w:r>
      <w:bookmarkEnd w:id="10"/>
    </w:p>
    <w:p w14:paraId="6B4DAE03" w14:textId="77777777" w:rsidR="00000000" w:rsidRPr="003A7BC8" w:rsidRDefault="00000000">
      <w:pPr>
        <w:ind w:leftChars="800" w:left="1680" w:firstLineChars="100" w:firstLine="210"/>
        <w:rPr>
          <w:rFonts w:ascii="Times New Roman" w:hAnsi="Times New Roman"/>
        </w:rPr>
      </w:pPr>
      <w:r w:rsidRPr="0056212A">
        <w:rPr>
          <w:rFonts w:ascii="Times New Roman" w:hAnsi="Times New Roman"/>
        </w:rPr>
        <w:t>なお、本</w:t>
      </w:r>
      <w:r w:rsidRPr="003A7BC8">
        <w:rPr>
          <w:rFonts w:ascii="Times New Roman" w:hAnsi="Times New Roman"/>
        </w:rPr>
        <w:fldChar w:fldCharType="begin"/>
      </w:r>
      <w:r w:rsidRPr="0056212A">
        <w:rPr>
          <w:rFonts w:ascii="Times New Roman" w:hAnsi="Times New Roman"/>
        </w:rPr>
        <w:instrText xml:space="preserve"> REF _Ref57629386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(i)</w:t>
      </w:r>
      <w:r w:rsidRPr="003A7BC8">
        <w:rPr>
          <w:rFonts w:ascii="Times New Roman" w:hAnsi="Times New Roman"/>
        </w:rPr>
        <w:fldChar w:fldCharType="end"/>
      </w:r>
      <w:r w:rsidRPr="0056212A">
        <w:rPr>
          <w:rFonts w:ascii="Times New Roman" w:hAnsi="Times New Roman"/>
        </w:rPr>
        <w:t>の場合、上記の算式において、自己株式の処分を行う場合には、「発行価額」を「処分価額」に、「新規発行株式数」を「処分する自己株式数」に、それぞれ読み替えるものとする。</w:t>
      </w:r>
    </w:p>
    <w:p w14:paraId="1E199C7B" w14:textId="77777777" w:rsidR="00000000" w:rsidRPr="003A7BC8" w:rsidRDefault="00000000">
      <w:pPr>
        <w:ind w:leftChars="800" w:left="1680" w:firstLineChars="100" w:firstLine="210"/>
        <w:rPr>
          <w:rFonts w:ascii="Times New Roman" w:hAnsi="Times New Roman"/>
        </w:rPr>
      </w:pPr>
      <w:r w:rsidRPr="0056212A">
        <w:rPr>
          <w:rFonts w:ascii="Times New Roman" w:hAnsi="Times New Roman"/>
        </w:rPr>
        <w:t>本</w:t>
      </w:r>
      <w:r w:rsidRPr="003A7BC8">
        <w:rPr>
          <w:rFonts w:ascii="Times New Roman" w:hAnsi="Times New Roman"/>
        </w:rPr>
        <w:fldChar w:fldCharType="begin"/>
      </w:r>
      <w:r w:rsidRPr="0056212A">
        <w:rPr>
          <w:rFonts w:ascii="Times New Roman" w:hAnsi="Times New Roman"/>
        </w:rPr>
        <w:instrText xml:space="preserve"> REF _Ref57629386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(i)</w:t>
      </w:r>
      <w:r w:rsidRPr="003A7BC8">
        <w:rPr>
          <w:rFonts w:ascii="Times New Roman" w:hAnsi="Times New Roman"/>
        </w:rPr>
        <w:fldChar w:fldCharType="end"/>
      </w:r>
      <w:r w:rsidRPr="0056212A">
        <w:rPr>
          <w:rFonts w:ascii="Times New Roman" w:hAnsi="Times New Roman"/>
        </w:rPr>
        <w:t>の場合の調整後の</w:t>
      </w:r>
      <w:r w:rsidRPr="003A7BC8">
        <w:rPr>
          <w:rFonts w:ascii="Times New Roman" w:hAnsi="Times New Roman"/>
        </w:rPr>
        <w:t>A</w:t>
      </w:r>
      <w:r w:rsidRPr="0056212A">
        <w:rPr>
          <w:rFonts w:ascii="Times New Roman" w:hAnsi="Times New Roman"/>
        </w:rPr>
        <w:t>種転換価額は、払込期日（払込期間が設定される場合はその期間の末日。以下本</w:t>
      </w:r>
      <w:r w:rsidRPr="003A7BC8">
        <w:rPr>
          <w:rFonts w:ascii="Times New Roman" w:hAnsi="Times New Roman"/>
        </w:rPr>
        <w:fldChar w:fldCharType="begin"/>
      </w:r>
      <w:r w:rsidRPr="0056212A">
        <w:rPr>
          <w:rFonts w:ascii="Times New Roman" w:hAnsi="Times New Roman"/>
        </w:rPr>
        <w:instrText xml:space="preserve"> REF _Ref57629097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(c)</w:t>
      </w:r>
      <w:r w:rsidRPr="003A7BC8">
        <w:rPr>
          <w:rFonts w:ascii="Times New Roman" w:hAnsi="Times New Roman"/>
        </w:rPr>
        <w:fldChar w:fldCharType="end"/>
      </w:r>
      <w:r w:rsidRPr="0056212A">
        <w:rPr>
          <w:rFonts w:ascii="Times New Roman" w:hAnsi="Times New Roman"/>
        </w:rPr>
        <w:t>において同じ。）の翌日以降、また、株主への割当てにかかる基準日を定めた場合は当該基準日の翌日以降これを適用する。</w:t>
      </w:r>
    </w:p>
    <w:p w14:paraId="5794EA08" w14:textId="77777777" w:rsidR="00000000" w:rsidRPr="003A7BC8" w:rsidRDefault="00000000">
      <w:pPr>
        <w:pStyle w:val="5"/>
        <w:rPr>
          <w:rFonts w:ascii="Times New Roman" w:hAnsi="Times New Roman"/>
        </w:rPr>
      </w:pPr>
      <w:r w:rsidRPr="003A7BC8">
        <w:rPr>
          <w:rFonts w:ascii="Times New Roman" w:hAnsi="Times New Roman"/>
        </w:rPr>
        <w:tab/>
      </w:r>
      <w:r w:rsidRPr="0056212A">
        <w:rPr>
          <w:rFonts w:ascii="Times New Roman" w:hAnsi="Times New Roman"/>
        </w:rPr>
        <w:t xml:space="preserve">　</w:t>
      </w:r>
      <w:bookmarkStart w:id="11" w:name="_Ref57629332"/>
      <w:r w:rsidRPr="0056212A">
        <w:rPr>
          <w:rFonts w:ascii="Times New Roman" w:hAnsi="Times New Roman"/>
        </w:rPr>
        <w:t>当会社の普通株式に転換し得る株式を発行する場合（株式無償割当ての場合を含む。）で、当該株式の転換により交付される当会社の普通株式</w:t>
      </w:r>
      <w:r w:rsidRPr="0056212A">
        <w:rPr>
          <w:rFonts w:ascii="Times New Roman" w:hAnsi="Times New Roman"/>
        </w:rPr>
        <w:lastRenderedPageBreak/>
        <w:t>の</w:t>
      </w:r>
      <w:r w:rsidRPr="003A7BC8">
        <w:rPr>
          <w:rFonts w:ascii="Times New Roman" w:hAnsi="Times New Roman"/>
        </w:rPr>
        <w:t>1</w:t>
      </w:r>
      <w:r w:rsidRPr="0056212A">
        <w:rPr>
          <w:rFonts w:ascii="Times New Roman" w:hAnsi="Times New Roman"/>
        </w:rPr>
        <w:t>株当たりの対価の額として当会社の取締役が決定した額が調整前の</w:t>
      </w:r>
      <w:r w:rsidRPr="003A7BC8">
        <w:rPr>
          <w:rFonts w:ascii="Times New Roman" w:hAnsi="Times New Roman"/>
        </w:rPr>
        <w:t>A</w:t>
      </w:r>
      <w:r w:rsidRPr="0056212A">
        <w:rPr>
          <w:rFonts w:ascii="Times New Roman" w:hAnsi="Times New Roman"/>
        </w:rPr>
        <w:t>種転換価額を下回る場合</w:t>
      </w:r>
      <w:bookmarkEnd w:id="11"/>
    </w:p>
    <w:p w14:paraId="06E31C76" w14:textId="77777777" w:rsidR="00000000" w:rsidRPr="003A7BC8" w:rsidRDefault="00000000">
      <w:pPr>
        <w:ind w:leftChars="800" w:left="1680" w:firstLineChars="100" w:firstLine="210"/>
        <w:rPr>
          <w:rFonts w:ascii="Times New Roman" w:hAnsi="Times New Roman"/>
        </w:rPr>
      </w:pPr>
      <w:r w:rsidRPr="0056212A">
        <w:rPr>
          <w:rFonts w:ascii="Times New Roman" w:hAnsi="Times New Roman"/>
        </w:rPr>
        <w:t>なお、本</w:t>
      </w:r>
      <w:r w:rsidRPr="003A7BC8">
        <w:rPr>
          <w:rFonts w:ascii="Times New Roman" w:hAnsi="Times New Roman"/>
        </w:rPr>
        <w:fldChar w:fldCharType="begin"/>
      </w:r>
      <w:r w:rsidRPr="0056212A">
        <w:rPr>
          <w:rFonts w:ascii="Times New Roman" w:hAnsi="Times New Roman"/>
        </w:rPr>
        <w:instrText xml:space="preserve"> REF _Ref57629332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(ii)</w:t>
      </w:r>
      <w:r w:rsidRPr="003A7BC8">
        <w:rPr>
          <w:rFonts w:ascii="Times New Roman" w:hAnsi="Times New Roman"/>
        </w:rPr>
        <w:fldChar w:fldCharType="end"/>
      </w:r>
      <w:r w:rsidRPr="0056212A">
        <w:rPr>
          <w:rFonts w:ascii="Times New Roman" w:hAnsi="Times New Roman"/>
        </w:rPr>
        <w:t>の場合、上記算式における「新規発行株式数」は、本</w:t>
      </w:r>
      <w:r w:rsidRPr="003A7BC8">
        <w:rPr>
          <w:rFonts w:ascii="Times New Roman" w:hAnsi="Times New Roman"/>
        </w:rPr>
        <w:fldChar w:fldCharType="begin"/>
      </w:r>
      <w:r w:rsidRPr="0056212A">
        <w:rPr>
          <w:rFonts w:ascii="Times New Roman" w:hAnsi="Times New Roman"/>
        </w:rPr>
        <w:instrText xml:space="preserve"> REF _Ref57629332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(ii)</w:t>
      </w:r>
      <w:r w:rsidRPr="003A7BC8">
        <w:rPr>
          <w:rFonts w:ascii="Times New Roman" w:hAnsi="Times New Roman"/>
        </w:rPr>
        <w:fldChar w:fldCharType="end"/>
      </w:r>
      <w:r w:rsidRPr="0056212A">
        <w:rPr>
          <w:rFonts w:ascii="Times New Roman" w:hAnsi="Times New Roman"/>
        </w:rPr>
        <w:t>による調整の適用の日にかかる発行する株式の全てにつき普通株式への転換がなされた場合に交付される普通株式の数とし、「</w:t>
      </w:r>
      <w:r w:rsidRPr="003A7BC8">
        <w:rPr>
          <w:rFonts w:ascii="Times New Roman" w:hAnsi="Times New Roman"/>
        </w:rPr>
        <w:t>1</w:t>
      </w:r>
      <w:r w:rsidRPr="0056212A">
        <w:rPr>
          <w:rFonts w:ascii="Times New Roman" w:hAnsi="Times New Roman"/>
        </w:rPr>
        <w:t>株当たりの発行価額」は、当該株式の転換により交付される当会社の普通株式の</w:t>
      </w:r>
      <w:r w:rsidRPr="003A7BC8">
        <w:rPr>
          <w:rFonts w:ascii="Times New Roman" w:hAnsi="Times New Roman"/>
        </w:rPr>
        <w:t>1</w:t>
      </w:r>
      <w:r w:rsidRPr="0056212A">
        <w:rPr>
          <w:rFonts w:ascii="Times New Roman" w:hAnsi="Times New Roman"/>
        </w:rPr>
        <w:t>株当たりの対価の額とする。</w:t>
      </w:r>
    </w:p>
    <w:p w14:paraId="51C78F64" w14:textId="77777777" w:rsidR="00000000" w:rsidRPr="003A7BC8" w:rsidRDefault="00000000">
      <w:pPr>
        <w:ind w:leftChars="800" w:left="1680" w:firstLineChars="100" w:firstLine="210"/>
        <w:rPr>
          <w:rFonts w:ascii="Times New Roman" w:hAnsi="Times New Roman"/>
        </w:rPr>
      </w:pPr>
      <w:r w:rsidRPr="0056212A">
        <w:rPr>
          <w:rFonts w:ascii="Times New Roman" w:hAnsi="Times New Roman"/>
        </w:rPr>
        <w:t>本</w:t>
      </w:r>
      <w:r w:rsidRPr="003A7BC8">
        <w:rPr>
          <w:rFonts w:ascii="Times New Roman" w:hAnsi="Times New Roman"/>
        </w:rPr>
        <w:fldChar w:fldCharType="begin"/>
      </w:r>
      <w:r w:rsidRPr="0056212A">
        <w:rPr>
          <w:rFonts w:ascii="Times New Roman" w:hAnsi="Times New Roman"/>
        </w:rPr>
        <w:instrText xml:space="preserve"> REF _Ref57629332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(ii)</w:t>
      </w:r>
      <w:r w:rsidRPr="003A7BC8">
        <w:rPr>
          <w:rFonts w:ascii="Times New Roman" w:hAnsi="Times New Roman"/>
        </w:rPr>
        <w:fldChar w:fldCharType="end"/>
      </w:r>
      <w:r w:rsidRPr="0056212A">
        <w:rPr>
          <w:rFonts w:ascii="Times New Roman" w:hAnsi="Times New Roman"/>
        </w:rPr>
        <w:t>の場合の調整後の</w:t>
      </w:r>
      <w:r w:rsidRPr="003A7BC8">
        <w:rPr>
          <w:rFonts w:ascii="Times New Roman" w:hAnsi="Times New Roman"/>
        </w:rPr>
        <w:t>A</w:t>
      </w:r>
      <w:r w:rsidRPr="0056212A">
        <w:rPr>
          <w:rFonts w:ascii="Times New Roman" w:hAnsi="Times New Roman"/>
        </w:rPr>
        <w:t>種転換価額は、払込期日の翌日以降、株式無償割当ての場合には当該株式無償割当ての効力発生日（当該株式無償割当てにかかる基準日を定めた場合は当該基準日）の翌日以降、また、株主割当日がある場合には、当該株主割当日の翌日以降これを適用する。</w:t>
      </w:r>
    </w:p>
    <w:p w14:paraId="6FD4D5D4" w14:textId="77777777" w:rsidR="00000000" w:rsidRPr="003A7BC8" w:rsidRDefault="00000000">
      <w:pPr>
        <w:pStyle w:val="5"/>
        <w:rPr>
          <w:rFonts w:ascii="Times New Roman" w:hAnsi="Times New Roman"/>
        </w:rPr>
      </w:pPr>
      <w:bookmarkStart w:id="12" w:name="_Ref57629470"/>
      <w:r w:rsidRPr="0056212A">
        <w:rPr>
          <w:rFonts w:ascii="Times New Roman" w:hAnsi="Times New Roman"/>
        </w:rPr>
        <w:t>当会社の普通株式若しくは普通株式に転換し得る株式を目的とする新株予約権、又は、普通株式若しくは普通株式に転換し得る株式に転換し得る新株予約権を発行する場合（新株予約権無償割当ての場合を含む。）で、普通株式</w:t>
      </w:r>
      <w:r w:rsidRPr="003A7BC8">
        <w:rPr>
          <w:rFonts w:ascii="Times New Roman" w:hAnsi="Times New Roman"/>
        </w:rPr>
        <w:t>1</w:t>
      </w:r>
      <w:r w:rsidRPr="0056212A">
        <w:rPr>
          <w:rFonts w:ascii="Times New Roman" w:hAnsi="Times New Roman"/>
        </w:rPr>
        <w:t>株当たりの新株予約権の払込金額と新株予約権の行使又は転換に際して出資される財産の普通株式</w:t>
      </w:r>
      <w:r w:rsidRPr="003A7BC8">
        <w:rPr>
          <w:rFonts w:ascii="Times New Roman" w:hAnsi="Times New Roman"/>
        </w:rPr>
        <w:t>1</w:t>
      </w:r>
      <w:r w:rsidRPr="0056212A">
        <w:rPr>
          <w:rFonts w:ascii="Times New Roman" w:hAnsi="Times New Roman"/>
        </w:rPr>
        <w:t>株当たりの価額の合計額が調整前の</w:t>
      </w:r>
      <w:r w:rsidRPr="003A7BC8">
        <w:rPr>
          <w:rFonts w:ascii="Times New Roman" w:hAnsi="Times New Roman"/>
        </w:rPr>
        <w:t>A</w:t>
      </w:r>
      <w:r w:rsidRPr="0056212A">
        <w:rPr>
          <w:rFonts w:ascii="Times New Roman" w:hAnsi="Times New Roman"/>
        </w:rPr>
        <w:t>種転換価額を下回る場合（但し、当会社が当会社のインセンティブ報酬として当会社又は当会社の子会社の役員、従業員又は［その他の者〔注：属性を特定する。〕］（以下「役職員等」という。）に対して新株予約権を発行する場合には、当該発行後において当会社が当会社のインセンティブ報酬として当会社又は当会社の子会社の役職員等に対して発行した新株予約権（但し、発行後権利行使されることなく放棄されたもの又は消却されたものを含まない。）の目的たる株式の合計数が当該発行の直後における発行済株式数の</w:t>
      </w:r>
      <w:r w:rsidRPr="0056212A">
        <w:rPr>
          <w:rFonts w:ascii="ＭＳ 明朝" w:hAnsi="ＭＳ 明朝"/>
        </w:rPr>
        <w:t>○</w:t>
      </w:r>
      <w:r w:rsidRPr="0056212A">
        <w:rPr>
          <w:rFonts w:ascii="Times New Roman" w:hAnsi="Times New Roman"/>
        </w:rPr>
        <w:t>％を超えないときを除く。）</w:t>
      </w:r>
      <w:bookmarkEnd w:id="12"/>
    </w:p>
    <w:p w14:paraId="531C1270" w14:textId="77777777" w:rsidR="00000000" w:rsidRPr="003A7BC8" w:rsidRDefault="00000000">
      <w:pPr>
        <w:ind w:leftChars="800" w:left="1680" w:firstLineChars="100" w:firstLine="210"/>
        <w:rPr>
          <w:rFonts w:ascii="Times New Roman" w:hAnsi="Times New Roman"/>
        </w:rPr>
      </w:pPr>
      <w:r w:rsidRPr="0056212A">
        <w:rPr>
          <w:rFonts w:ascii="Times New Roman" w:hAnsi="Times New Roman"/>
        </w:rPr>
        <w:t>なお、本</w:t>
      </w:r>
      <w:r w:rsidRPr="003A7BC8">
        <w:rPr>
          <w:rFonts w:ascii="Times New Roman" w:hAnsi="Times New Roman"/>
        </w:rPr>
        <w:fldChar w:fldCharType="begin"/>
      </w:r>
      <w:r w:rsidRPr="0056212A">
        <w:rPr>
          <w:rFonts w:ascii="Times New Roman" w:hAnsi="Times New Roman"/>
        </w:rPr>
        <w:instrText xml:space="preserve"> REF _Ref57629470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(iii)</w:t>
      </w:r>
      <w:r w:rsidRPr="003A7BC8">
        <w:rPr>
          <w:rFonts w:ascii="Times New Roman" w:hAnsi="Times New Roman"/>
        </w:rPr>
        <w:fldChar w:fldCharType="end"/>
      </w:r>
      <w:r w:rsidRPr="0056212A">
        <w:rPr>
          <w:rFonts w:ascii="Times New Roman" w:hAnsi="Times New Roman"/>
        </w:rPr>
        <w:t>の場合、上記算式における「新規発行株式数」は、本</w:t>
      </w:r>
      <w:r w:rsidRPr="003A7BC8">
        <w:rPr>
          <w:rFonts w:ascii="Times New Roman" w:hAnsi="Times New Roman"/>
        </w:rPr>
        <w:fldChar w:fldCharType="begin"/>
      </w:r>
      <w:r w:rsidRPr="0056212A">
        <w:rPr>
          <w:rFonts w:ascii="Times New Roman" w:hAnsi="Times New Roman"/>
        </w:rPr>
        <w:instrText xml:space="preserve"> REF _Ref57629470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(iii)</w:t>
      </w:r>
      <w:r w:rsidRPr="003A7BC8">
        <w:rPr>
          <w:rFonts w:ascii="Times New Roman" w:hAnsi="Times New Roman"/>
        </w:rPr>
        <w:fldChar w:fldCharType="end"/>
      </w:r>
      <w:r w:rsidRPr="0056212A">
        <w:rPr>
          <w:rFonts w:ascii="Times New Roman" w:hAnsi="Times New Roman"/>
        </w:rPr>
        <w:t>による調整の適用の日にかかる新株予約権の全てにつき行使又は普通株式への転換がなされた場合に交付される普通株式の数とし、「</w:t>
      </w:r>
      <w:r w:rsidRPr="003A7BC8">
        <w:rPr>
          <w:rFonts w:ascii="Times New Roman" w:hAnsi="Times New Roman"/>
        </w:rPr>
        <w:t>1</w:t>
      </w:r>
      <w:r w:rsidRPr="0056212A">
        <w:rPr>
          <w:rFonts w:ascii="Times New Roman" w:hAnsi="Times New Roman"/>
        </w:rPr>
        <w:t>株当たりの発行価額」は、普通株式</w:t>
      </w:r>
      <w:r w:rsidRPr="003A7BC8">
        <w:rPr>
          <w:rFonts w:ascii="Times New Roman" w:hAnsi="Times New Roman"/>
        </w:rPr>
        <w:t>1</w:t>
      </w:r>
      <w:r w:rsidRPr="0056212A">
        <w:rPr>
          <w:rFonts w:ascii="Times New Roman" w:hAnsi="Times New Roman"/>
        </w:rPr>
        <w:t>株当たりの新株予約権の払込金額と新株予約権の行使又は転換に際して出資される財産の普通株式</w:t>
      </w:r>
      <w:r w:rsidRPr="003A7BC8">
        <w:rPr>
          <w:rFonts w:ascii="Times New Roman" w:hAnsi="Times New Roman"/>
        </w:rPr>
        <w:t>1</w:t>
      </w:r>
      <w:r w:rsidRPr="0056212A">
        <w:rPr>
          <w:rFonts w:ascii="Times New Roman" w:hAnsi="Times New Roman"/>
        </w:rPr>
        <w:t>株当たりの価額の合計額とする。</w:t>
      </w:r>
    </w:p>
    <w:p w14:paraId="76FC263B" w14:textId="77777777" w:rsidR="00000000" w:rsidRPr="003A7BC8" w:rsidRDefault="00000000">
      <w:pPr>
        <w:ind w:leftChars="800" w:left="1680" w:firstLineChars="100" w:firstLine="210"/>
        <w:rPr>
          <w:rFonts w:ascii="Times New Roman" w:hAnsi="Times New Roman"/>
        </w:rPr>
      </w:pPr>
      <w:r w:rsidRPr="0056212A">
        <w:rPr>
          <w:rFonts w:ascii="Times New Roman" w:hAnsi="Times New Roman"/>
        </w:rPr>
        <w:t>本</w:t>
      </w:r>
      <w:r w:rsidRPr="003A7BC8">
        <w:rPr>
          <w:rFonts w:ascii="Times New Roman" w:hAnsi="Times New Roman"/>
        </w:rPr>
        <w:fldChar w:fldCharType="begin"/>
      </w:r>
      <w:r w:rsidRPr="0056212A">
        <w:rPr>
          <w:rFonts w:ascii="Times New Roman" w:hAnsi="Times New Roman"/>
        </w:rPr>
        <w:instrText xml:space="preserve"> REF _Ref57629470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(iii)</w:t>
      </w:r>
      <w:r w:rsidRPr="003A7BC8">
        <w:rPr>
          <w:rFonts w:ascii="Times New Roman" w:hAnsi="Times New Roman"/>
        </w:rPr>
        <w:fldChar w:fldCharType="end"/>
      </w:r>
      <w:r w:rsidRPr="0056212A">
        <w:rPr>
          <w:rFonts w:ascii="Times New Roman" w:hAnsi="Times New Roman"/>
        </w:rPr>
        <w:t>の場合の調整後の</w:t>
      </w:r>
      <w:r w:rsidRPr="003A7BC8">
        <w:rPr>
          <w:rFonts w:ascii="Times New Roman" w:hAnsi="Times New Roman"/>
        </w:rPr>
        <w:t>A</w:t>
      </w:r>
      <w:r w:rsidRPr="0056212A">
        <w:rPr>
          <w:rFonts w:ascii="Times New Roman" w:hAnsi="Times New Roman"/>
        </w:rPr>
        <w:t>種転換価額は、割当日の翌日以降、新株予約権無償割当ての場合には当該新株予約権無償割当ての効力発生日（当該新株予約権無償割当てにかかる基準日を定めた場合は当該基準日）の翌日以降、また、株主割当日がある場合には、当該株主割当日の翌日以降これを適用する。</w:t>
      </w:r>
    </w:p>
    <w:p w14:paraId="42539394" w14:textId="77777777" w:rsidR="00000000" w:rsidRPr="003A7BC8" w:rsidRDefault="00000000">
      <w:pPr>
        <w:pStyle w:val="4"/>
        <w:rPr>
          <w:rFonts w:ascii="Times New Roman" w:hAnsi="Times New Roman"/>
        </w:rPr>
      </w:pPr>
      <w:r w:rsidRPr="0056212A">
        <w:rPr>
          <w:rFonts w:ascii="Times New Roman" w:hAnsi="Times New Roman"/>
        </w:rPr>
        <w:t>上記</w:t>
      </w:r>
      <w:r w:rsidRPr="003A7BC8">
        <w:rPr>
          <w:rFonts w:ascii="Times New Roman" w:hAnsi="Times New Roman"/>
        </w:rPr>
        <w:fldChar w:fldCharType="begin"/>
      </w:r>
      <w:r w:rsidRPr="0056212A">
        <w:rPr>
          <w:rFonts w:ascii="Times New Roman" w:hAnsi="Times New Roman"/>
        </w:rPr>
        <w:instrText xml:space="preserve"> REF _Ref57629554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(b)</w:t>
      </w:r>
      <w:r w:rsidRPr="003A7BC8">
        <w:rPr>
          <w:rFonts w:ascii="Times New Roman" w:hAnsi="Times New Roman"/>
        </w:rPr>
        <w:fldChar w:fldCharType="end"/>
      </w:r>
      <w:r w:rsidRPr="0056212A">
        <w:rPr>
          <w:rFonts w:ascii="Times New Roman" w:hAnsi="Times New Roman"/>
        </w:rPr>
        <w:t>及び</w:t>
      </w:r>
      <w:r w:rsidRPr="003A7BC8">
        <w:rPr>
          <w:rFonts w:ascii="Times New Roman" w:hAnsi="Times New Roman"/>
        </w:rPr>
        <w:fldChar w:fldCharType="begin"/>
      </w:r>
      <w:r w:rsidRPr="0056212A">
        <w:rPr>
          <w:rFonts w:ascii="Times New Roman" w:hAnsi="Times New Roman"/>
        </w:rPr>
        <w:instrText xml:space="preserve"> REF _Ref57629097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(c)</w:t>
      </w:r>
      <w:r w:rsidRPr="003A7BC8">
        <w:rPr>
          <w:rFonts w:ascii="Times New Roman" w:hAnsi="Times New Roman"/>
        </w:rPr>
        <w:fldChar w:fldCharType="end"/>
      </w:r>
      <w:r w:rsidRPr="0056212A">
        <w:rPr>
          <w:rFonts w:ascii="Times New Roman" w:hAnsi="Times New Roman"/>
        </w:rPr>
        <w:t>に掲げた事由のほか、以下に掲げる事由が発生した場合には、</w:t>
      </w:r>
      <w:r w:rsidRPr="0056212A">
        <w:rPr>
          <w:rFonts w:ascii="Times New Roman" w:hAnsi="Times New Roman"/>
        </w:rPr>
        <w:lastRenderedPageBreak/>
        <w:t>当会社は</w:t>
      </w:r>
      <w:r w:rsidRPr="003A7BC8">
        <w:rPr>
          <w:rFonts w:ascii="Times New Roman" w:hAnsi="Times New Roman"/>
        </w:rPr>
        <w:t>A</w:t>
      </w:r>
      <w:r w:rsidRPr="0056212A">
        <w:rPr>
          <w:rFonts w:ascii="Times New Roman" w:hAnsi="Times New Roman"/>
        </w:rPr>
        <w:t>種優先株主及び</w:t>
      </w:r>
      <w:r w:rsidRPr="003A7BC8">
        <w:rPr>
          <w:rFonts w:ascii="Times New Roman" w:hAnsi="Times New Roman"/>
        </w:rPr>
        <w:t>A</w:t>
      </w:r>
      <w:r w:rsidRPr="0056212A">
        <w:rPr>
          <w:rFonts w:ascii="Times New Roman" w:hAnsi="Times New Roman"/>
        </w:rPr>
        <w:t>種登録質権者に対して、予め書面によりその事由、調整後の</w:t>
      </w:r>
      <w:r w:rsidRPr="003A7BC8">
        <w:rPr>
          <w:rFonts w:ascii="Times New Roman" w:hAnsi="Times New Roman"/>
        </w:rPr>
        <w:t>A</w:t>
      </w:r>
      <w:r w:rsidRPr="0056212A">
        <w:rPr>
          <w:rFonts w:ascii="Times New Roman" w:hAnsi="Times New Roman"/>
        </w:rPr>
        <w:t>種転換価額、適用の日その他の必要な事項を通知した上、</w:t>
      </w:r>
      <w:r w:rsidRPr="003A7BC8">
        <w:rPr>
          <w:rFonts w:ascii="Times New Roman" w:hAnsi="Times New Roman"/>
        </w:rPr>
        <w:t>A</w:t>
      </w:r>
      <w:r w:rsidRPr="0056212A">
        <w:rPr>
          <w:rFonts w:ascii="Times New Roman" w:hAnsi="Times New Roman"/>
        </w:rPr>
        <w:t>種転換価額の調整を適切に行うものとする。</w:t>
      </w:r>
    </w:p>
    <w:p w14:paraId="1B516F35" w14:textId="77777777" w:rsidR="00000000" w:rsidRPr="003A7BC8" w:rsidRDefault="00000000">
      <w:pPr>
        <w:pStyle w:val="5"/>
        <w:rPr>
          <w:rFonts w:ascii="Times New Roman" w:hAnsi="Times New Roman"/>
        </w:rPr>
      </w:pPr>
      <w:r w:rsidRPr="003A7BC8">
        <w:rPr>
          <w:rFonts w:ascii="Times New Roman" w:hAnsi="Times New Roman"/>
        </w:rPr>
        <w:tab/>
      </w:r>
      <w:r w:rsidRPr="0056212A">
        <w:rPr>
          <w:rFonts w:ascii="Times New Roman" w:hAnsi="Times New Roman"/>
        </w:rPr>
        <w:t xml:space="preserve">　</w:t>
      </w:r>
      <w:bookmarkStart w:id="13" w:name="_Ref57629669"/>
      <w:r w:rsidRPr="0056212A">
        <w:rPr>
          <w:rFonts w:ascii="Times New Roman" w:hAnsi="Times New Roman"/>
        </w:rPr>
        <w:t>合併、株式交換、株式交付、株式移転又は会社分割のために</w:t>
      </w:r>
      <w:r w:rsidRPr="003A7BC8">
        <w:rPr>
          <w:rFonts w:ascii="Times New Roman" w:hAnsi="Times New Roman"/>
        </w:rPr>
        <w:t>A</w:t>
      </w:r>
      <w:r w:rsidRPr="0056212A">
        <w:rPr>
          <w:rFonts w:ascii="Times New Roman" w:hAnsi="Times New Roman"/>
        </w:rPr>
        <w:t>種転換価額の調整を必要とするとき。</w:t>
      </w:r>
      <w:bookmarkEnd w:id="13"/>
    </w:p>
    <w:p w14:paraId="1E2400F3" w14:textId="77777777" w:rsidR="00000000" w:rsidRPr="003A7BC8" w:rsidRDefault="00000000">
      <w:pPr>
        <w:pStyle w:val="5"/>
        <w:rPr>
          <w:rFonts w:ascii="Times New Roman" w:hAnsi="Times New Roman"/>
        </w:rPr>
      </w:pPr>
      <w:r w:rsidRPr="003A7BC8">
        <w:rPr>
          <w:rFonts w:ascii="Times New Roman" w:hAnsi="Times New Roman"/>
        </w:rPr>
        <w:tab/>
      </w:r>
      <w:r w:rsidRPr="0056212A">
        <w:rPr>
          <w:rFonts w:ascii="Times New Roman" w:hAnsi="Times New Roman"/>
        </w:rPr>
        <w:t xml:space="preserve">　上記</w:t>
      </w:r>
      <w:r w:rsidRPr="003A7BC8">
        <w:rPr>
          <w:rFonts w:ascii="Times New Roman" w:hAnsi="Times New Roman"/>
        </w:rPr>
        <w:fldChar w:fldCharType="begin"/>
      </w:r>
      <w:r w:rsidRPr="0056212A">
        <w:rPr>
          <w:rFonts w:ascii="Times New Roman" w:hAnsi="Times New Roman"/>
        </w:rPr>
        <w:instrText xml:space="preserve"> REF _Ref57629669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(i)</w:t>
      </w:r>
      <w:r w:rsidRPr="003A7BC8">
        <w:rPr>
          <w:rFonts w:ascii="Times New Roman" w:hAnsi="Times New Roman"/>
        </w:rPr>
        <w:fldChar w:fldCharType="end"/>
      </w:r>
      <w:r w:rsidRPr="0056212A">
        <w:rPr>
          <w:rFonts w:ascii="Times New Roman" w:hAnsi="Times New Roman"/>
        </w:rPr>
        <w:t>のほか、当会社の普通株式の発行済株式数の変更又は変更の可能性を生ずる事由の発生によって</w:t>
      </w:r>
      <w:r w:rsidRPr="003A7BC8">
        <w:rPr>
          <w:rFonts w:ascii="Times New Roman" w:hAnsi="Times New Roman"/>
        </w:rPr>
        <w:t>A</w:t>
      </w:r>
      <w:r w:rsidRPr="0056212A">
        <w:rPr>
          <w:rFonts w:ascii="Times New Roman" w:hAnsi="Times New Roman"/>
        </w:rPr>
        <w:t>種転換価額の調整を必要とするとき。</w:t>
      </w:r>
    </w:p>
    <w:p w14:paraId="664522B2" w14:textId="77777777" w:rsidR="00000000" w:rsidRPr="003A7BC8" w:rsidRDefault="00000000">
      <w:pPr>
        <w:pStyle w:val="5"/>
        <w:rPr>
          <w:rFonts w:ascii="Times New Roman" w:hAnsi="Times New Roman"/>
        </w:rPr>
      </w:pPr>
      <w:r w:rsidRPr="0056212A">
        <w:rPr>
          <w:rFonts w:ascii="Times New Roman" w:hAnsi="Times New Roman"/>
        </w:rPr>
        <w:t>当会社の普通株式に転換し得る株式の転換可能期間が終了したとき。但し、当該株式全ての転換が完了している場合を除く。</w:t>
      </w:r>
    </w:p>
    <w:p w14:paraId="0550FE41" w14:textId="77777777" w:rsidR="00000000" w:rsidRPr="003A7BC8" w:rsidRDefault="00000000">
      <w:pPr>
        <w:pStyle w:val="5"/>
        <w:rPr>
          <w:rFonts w:ascii="Times New Roman" w:hAnsi="Times New Roman"/>
        </w:rPr>
      </w:pPr>
      <w:r w:rsidRPr="0056212A">
        <w:rPr>
          <w:rFonts w:ascii="Times New Roman" w:hAnsi="Times New Roman"/>
        </w:rPr>
        <w:t>当会社の普通株式若しくは普通株式に転換し得る株式を目的とする新株予約権、又は、普通株式若しくは普通株式に転換し得る株式に転換し得る新株予約権の行使により当会社の普通株式の交付を受けることができる行使期間が終了したとき。但し、当該新株予約権全てにつき行使請求が行われた場合を除く。</w:t>
      </w:r>
    </w:p>
    <w:p w14:paraId="0F36B332" w14:textId="77777777" w:rsidR="00000000" w:rsidRPr="003A7BC8" w:rsidRDefault="00000000">
      <w:pPr>
        <w:pStyle w:val="3"/>
        <w:rPr>
          <w:rFonts w:ascii="Times New Roman" w:hAnsi="Times New Roman"/>
        </w:rPr>
      </w:pPr>
      <w:r w:rsidRPr="0056212A">
        <w:rPr>
          <w:rFonts w:ascii="Times New Roman" w:hAnsi="Times New Roman"/>
        </w:rPr>
        <w:t xml:space="preserve">　</w:t>
      </w:r>
      <w:r w:rsidRPr="003A7BC8">
        <w:rPr>
          <w:rFonts w:ascii="Times New Roman" w:hAnsi="Times New Roman"/>
        </w:rPr>
        <w:t>A</w:t>
      </w:r>
      <w:r w:rsidRPr="0056212A">
        <w:rPr>
          <w:rFonts w:ascii="Times New Roman" w:hAnsi="Times New Roman"/>
        </w:rPr>
        <w:t>種転換価額の調整を行わない場合</w:t>
      </w:r>
    </w:p>
    <w:p w14:paraId="408545C1" w14:textId="77777777" w:rsidR="00000000" w:rsidRPr="003A7BC8" w:rsidRDefault="00000000">
      <w:pPr>
        <w:ind w:leftChars="400" w:left="840" w:firstLineChars="100" w:firstLine="210"/>
        <w:rPr>
          <w:rFonts w:ascii="Times New Roman" w:hAnsi="Times New Roman"/>
        </w:rPr>
      </w:pPr>
      <w:r w:rsidRPr="0056212A">
        <w:rPr>
          <w:rFonts w:ascii="Times New Roman" w:hAnsi="Times New Roman"/>
        </w:rPr>
        <w:t>前</w:t>
      </w:r>
      <w:r w:rsidRPr="003A7BC8">
        <w:rPr>
          <w:rFonts w:ascii="Times New Roman" w:hAnsi="Times New Roman"/>
        </w:rPr>
        <w:fldChar w:fldCharType="begin"/>
      </w:r>
      <w:r w:rsidRPr="0056212A">
        <w:rPr>
          <w:rFonts w:ascii="Times New Roman" w:hAnsi="Times New Roman"/>
        </w:rPr>
        <w:instrText xml:space="preserve"> REF _Ref57628859 \n \h  \* MERGEFORMAT </w:instrText>
      </w:r>
      <w:r w:rsidRPr="003A7BC8">
        <w:rPr>
          <w:rFonts w:ascii="Times New Roman" w:hAnsi="Times New Roman"/>
        </w:rPr>
      </w:r>
      <w:r w:rsidRPr="003A7BC8">
        <w:rPr>
          <w:rFonts w:ascii="Times New Roman" w:hAnsi="Times New Roman"/>
        </w:rPr>
        <w:fldChar w:fldCharType="separate"/>
      </w:r>
      <w:r w:rsidRPr="003A7BC8">
        <w:rPr>
          <w:rFonts w:ascii="ＭＳ 明朝" w:hAnsi="ＭＳ 明朝" w:cs="ＭＳ 明朝" w:hint="eastAsia"/>
        </w:rPr>
        <w:t>②</w:t>
      </w:r>
      <w:r w:rsidRPr="003A7BC8">
        <w:rPr>
          <w:rFonts w:ascii="Times New Roman" w:hAnsi="Times New Roman"/>
        </w:rPr>
        <w:fldChar w:fldCharType="end"/>
      </w:r>
      <w:r w:rsidRPr="0056212A">
        <w:rPr>
          <w:rFonts w:ascii="Times New Roman" w:hAnsi="Times New Roman"/>
        </w:rPr>
        <w:t>の定めにかかわらず、</w:t>
      </w:r>
      <w:r w:rsidRPr="003A7BC8">
        <w:rPr>
          <w:rFonts w:ascii="Times New Roman" w:hAnsi="Times New Roman"/>
        </w:rPr>
        <w:t>A</w:t>
      </w:r>
      <w:r w:rsidRPr="0056212A">
        <w:rPr>
          <w:rFonts w:ascii="Times New Roman" w:hAnsi="Times New Roman"/>
        </w:rPr>
        <w:t>種優先株式の発行済株式数の</w:t>
      </w:r>
      <w:r w:rsidRPr="003A7BC8">
        <w:rPr>
          <w:rFonts w:ascii="Times New Roman" w:hAnsi="Times New Roman"/>
        </w:rPr>
        <w:t>3</w:t>
      </w:r>
      <w:r w:rsidRPr="0056212A">
        <w:rPr>
          <w:rFonts w:ascii="Times New Roman" w:hAnsi="Times New Roman"/>
        </w:rPr>
        <w:t>分の</w:t>
      </w:r>
      <w:r w:rsidRPr="003A7BC8">
        <w:rPr>
          <w:rFonts w:ascii="Times New Roman" w:hAnsi="Times New Roman"/>
        </w:rPr>
        <w:t>2</w:t>
      </w:r>
      <w:r w:rsidRPr="0056212A">
        <w:rPr>
          <w:rFonts w:ascii="Times New Roman" w:hAnsi="Times New Roman"/>
        </w:rPr>
        <w:t>を有する</w:t>
      </w:r>
      <w:r w:rsidRPr="003A7BC8">
        <w:rPr>
          <w:rFonts w:ascii="Times New Roman" w:hAnsi="Times New Roman"/>
        </w:rPr>
        <w:t>A</w:t>
      </w:r>
      <w:r w:rsidRPr="0056212A">
        <w:rPr>
          <w:rFonts w:ascii="Times New Roman" w:hAnsi="Times New Roman"/>
        </w:rPr>
        <w:t>種優先株主が、調整を不要とすることにつき書面により同意した場合には、</w:t>
      </w:r>
      <w:r w:rsidRPr="003A7BC8">
        <w:rPr>
          <w:rFonts w:ascii="Times New Roman" w:hAnsi="Times New Roman"/>
        </w:rPr>
        <w:t>A</w:t>
      </w:r>
      <w:r w:rsidRPr="0056212A">
        <w:rPr>
          <w:rFonts w:ascii="Times New Roman" w:hAnsi="Times New Roman"/>
        </w:rPr>
        <w:t>種転換価額の調整は行わない。</w:t>
      </w:r>
    </w:p>
    <w:p w14:paraId="53D1C69E" w14:textId="77777777" w:rsidR="00000000" w:rsidRPr="0056212A" w:rsidRDefault="00000000">
      <w:pPr>
        <w:ind w:leftChars="400" w:left="840" w:firstLineChars="100" w:firstLine="210"/>
        <w:rPr>
          <w:rFonts w:ascii="Times New Roman" w:hAnsi="Times New Roman"/>
        </w:rPr>
      </w:pPr>
    </w:p>
    <w:p w14:paraId="31BD7C82"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金銭を対価とする取得請求権（償還請求権）</w:t>
      </w:r>
    </w:p>
    <w:p w14:paraId="4D5E4A49" w14:textId="77777777" w:rsidR="00000000" w:rsidRPr="003A7BC8" w:rsidRDefault="00000000">
      <w:pPr>
        <w:pStyle w:val="2"/>
        <w:rPr>
          <w:rFonts w:ascii="Times New Roman" w:hAnsi="Times New Roman"/>
        </w:rPr>
      </w:pPr>
      <w:bookmarkStart w:id="14" w:name="_Ref57629984"/>
      <w:r w:rsidRPr="0056212A">
        <w:rPr>
          <w:rFonts w:ascii="Times New Roman" w:hAnsi="Times New Roman"/>
        </w:rPr>
        <w:t>A</w:t>
      </w:r>
      <w:r w:rsidRPr="0056212A">
        <w:rPr>
          <w:rFonts w:ascii="Times New Roman" w:hAnsi="Times New Roman"/>
        </w:rPr>
        <w:t>種優先株主は、当会社が、事業譲渡又は会社分割により、当会社の全部又は実質的に全部の事業を第三者に移転させた場合には、かかる移転の効力発生日から</w:t>
      </w:r>
      <w:r w:rsidRPr="003A7BC8">
        <w:rPr>
          <w:rFonts w:ascii="Times New Roman" w:hAnsi="Times New Roman"/>
        </w:rPr>
        <w:t>30</w:t>
      </w:r>
      <w:r w:rsidRPr="0056212A">
        <w:rPr>
          <w:rFonts w:ascii="Times New Roman" w:hAnsi="Times New Roman"/>
        </w:rPr>
        <w:t>日間（以下、本項において「</w:t>
      </w:r>
      <w:r w:rsidRPr="003A7BC8">
        <w:rPr>
          <w:rFonts w:ascii="Times New Roman" w:hAnsi="Times New Roman"/>
        </w:rPr>
        <w:t>A</w:t>
      </w:r>
      <w:r w:rsidRPr="0056212A">
        <w:rPr>
          <w:rFonts w:ascii="Times New Roman" w:hAnsi="Times New Roman"/>
        </w:rPr>
        <w:t>種償還請求期間」という。）に限り、その保有する</w:t>
      </w:r>
      <w:r w:rsidRPr="003A7BC8">
        <w:rPr>
          <w:rFonts w:ascii="Times New Roman" w:hAnsi="Times New Roman"/>
        </w:rPr>
        <w:t>A</w:t>
      </w:r>
      <w:r w:rsidRPr="0056212A">
        <w:rPr>
          <w:rFonts w:ascii="Times New Roman" w:hAnsi="Times New Roman"/>
        </w:rPr>
        <w:t>種優先株式の全部又は一部を当会社が取得することを請求することができるものとし、当会社はその取得と引換えに本条の定めにより金銭を交付するものとする（かかる請求を、以下「償還請求」という。）。</w:t>
      </w:r>
      <w:bookmarkEnd w:id="14"/>
    </w:p>
    <w:p w14:paraId="3554C22A" w14:textId="77777777" w:rsidR="00000000" w:rsidRPr="003A7BC8" w:rsidRDefault="00000000">
      <w:pPr>
        <w:pStyle w:val="2"/>
        <w:rPr>
          <w:rFonts w:ascii="Times New Roman" w:hAnsi="Times New Roman"/>
        </w:rPr>
      </w:pPr>
      <w:r w:rsidRPr="0056212A">
        <w:rPr>
          <w:rFonts w:ascii="Times New Roman" w:hAnsi="Times New Roman"/>
        </w:rPr>
        <w:t>償還請求は、対象とする株式を特定した書面を当会社に交付することにより行うものとし、</w:t>
      </w:r>
      <w:r w:rsidRPr="003A7BC8">
        <w:rPr>
          <w:rFonts w:ascii="Times New Roman" w:hAnsi="Times New Roman"/>
        </w:rPr>
        <w:t>A</w:t>
      </w:r>
      <w:r w:rsidRPr="0056212A">
        <w:rPr>
          <w:rFonts w:ascii="Times New Roman" w:hAnsi="Times New Roman"/>
        </w:rPr>
        <w:t>種償還請求期間の満了時に効力が生じるものとする。</w:t>
      </w:r>
    </w:p>
    <w:p w14:paraId="0FA99177" w14:textId="77777777" w:rsidR="00000000" w:rsidRPr="003A7BC8" w:rsidRDefault="00000000">
      <w:pPr>
        <w:pStyle w:val="2"/>
        <w:rPr>
          <w:rFonts w:ascii="Times New Roman" w:hAnsi="Times New Roman"/>
        </w:rPr>
      </w:pPr>
      <w:r w:rsidRPr="0056212A">
        <w:rPr>
          <w:rFonts w:ascii="Times New Roman" w:hAnsi="Times New Roman"/>
        </w:rPr>
        <w:t>本項による</w:t>
      </w:r>
      <w:r w:rsidRPr="003A7BC8">
        <w:rPr>
          <w:rFonts w:ascii="Times New Roman" w:hAnsi="Times New Roman"/>
        </w:rPr>
        <w:t>A</w:t>
      </w:r>
      <w:r w:rsidRPr="0056212A">
        <w:rPr>
          <w:rFonts w:ascii="Times New Roman" w:hAnsi="Times New Roman"/>
        </w:rPr>
        <w:t>種優先株式</w:t>
      </w:r>
      <w:r w:rsidRPr="003A7BC8">
        <w:rPr>
          <w:rFonts w:ascii="Times New Roman" w:hAnsi="Times New Roman"/>
        </w:rPr>
        <w:t>1</w:t>
      </w:r>
      <w:r w:rsidRPr="0056212A">
        <w:rPr>
          <w:rFonts w:ascii="Times New Roman" w:hAnsi="Times New Roman"/>
        </w:rPr>
        <w:t>株の取得と引換えに交付される金銭（以下、本項において「償還金額」という。）は、以下に定めるところによる。</w:t>
      </w:r>
    </w:p>
    <w:p w14:paraId="773E2B4A" w14:textId="77777777" w:rsidR="00000000" w:rsidRPr="003A7BC8" w:rsidRDefault="00000000">
      <w:pPr>
        <w:ind w:leftChars="300" w:left="840" w:hangingChars="100" w:hanging="210"/>
        <w:rPr>
          <w:rFonts w:ascii="Times New Roman" w:hAnsi="Times New Roman"/>
        </w:rPr>
      </w:pPr>
      <w:r w:rsidRPr="003A7BC8">
        <w:rPr>
          <w:rFonts w:ascii="ＭＳ 明朝" w:hAnsi="ＭＳ 明朝" w:cs="ＭＳ 明朝" w:hint="eastAsia"/>
        </w:rPr>
        <w:t>①</w:t>
      </w:r>
      <w:r w:rsidRPr="0056212A">
        <w:rPr>
          <w:rFonts w:ascii="Times New Roman" w:hAnsi="Times New Roman"/>
        </w:rPr>
        <w:t xml:space="preserve">　第</w:t>
      </w:r>
      <w:r w:rsidRPr="003A7BC8">
        <w:rPr>
          <w:rFonts w:ascii="Times New Roman" w:hAnsi="Times New Roman"/>
        </w:rPr>
        <w:fldChar w:fldCharType="begin"/>
      </w:r>
      <w:r w:rsidRPr="0056212A">
        <w:rPr>
          <w:rFonts w:ascii="Times New Roman" w:hAnsi="Times New Roman"/>
        </w:rPr>
        <w:instrText xml:space="preserve"> REF _Ref57629984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(1)</w:t>
      </w:r>
      <w:r w:rsidRPr="003A7BC8">
        <w:rPr>
          <w:rFonts w:ascii="Times New Roman" w:hAnsi="Times New Roman"/>
        </w:rPr>
        <w:fldChar w:fldCharType="end"/>
      </w:r>
      <w:r w:rsidRPr="0056212A">
        <w:rPr>
          <w:rFonts w:ascii="Times New Roman" w:hAnsi="Times New Roman"/>
        </w:rPr>
        <w:t>号の移転に際して吸収分割承継会社又は新設分割設立会社が当会社に交付する当該会社の株式及び金銭その他の財産の価額又は事業の譲渡の対価として当会社が受け取る金額（以下「分割等対価額」と総称する。）が、</w:t>
      </w:r>
      <w:r w:rsidRPr="003A7BC8">
        <w:rPr>
          <w:rFonts w:ascii="Times New Roman" w:hAnsi="Times New Roman"/>
        </w:rPr>
        <w:t>A</w:t>
      </w:r>
      <w:r w:rsidRPr="0056212A">
        <w:rPr>
          <w:rFonts w:ascii="Times New Roman" w:hAnsi="Times New Roman"/>
        </w:rPr>
        <w:t>種優先残余財産分配額に</w:t>
      </w:r>
      <w:r w:rsidRPr="003A7BC8">
        <w:rPr>
          <w:rFonts w:ascii="Times New Roman" w:hAnsi="Times New Roman"/>
        </w:rPr>
        <w:t>A</w:t>
      </w:r>
      <w:r w:rsidRPr="0056212A">
        <w:rPr>
          <w:rFonts w:ascii="Times New Roman" w:hAnsi="Times New Roman"/>
        </w:rPr>
        <w:t>種償還請求期間の満了時の</w:t>
      </w:r>
      <w:r w:rsidRPr="003A7BC8">
        <w:rPr>
          <w:rFonts w:ascii="Times New Roman" w:hAnsi="Times New Roman"/>
        </w:rPr>
        <w:t>A</w:t>
      </w:r>
      <w:r w:rsidRPr="0056212A">
        <w:rPr>
          <w:rFonts w:ascii="Times New Roman" w:hAnsi="Times New Roman"/>
        </w:rPr>
        <w:t>種優先株式の発行済株式数を乗じた金額（以下「</w:t>
      </w:r>
      <w:r w:rsidRPr="003A7BC8">
        <w:rPr>
          <w:rFonts w:ascii="Times New Roman" w:hAnsi="Times New Roman"/>
        </w:rPr>
        <w:t>A</w:t>
      </w:r>
      <w:r w:rsidRPr="0056212A">
        <w:rPr>
          <w:rFonts w:ascii="Times New Roman" w:hAnsi="Times New Roman"/>
        </w:rPr>
        <w:t>種優先償還総額」という。）以下である場合</w:t>
      </w:r>
    </w:p>
    <w:p w14:paraId="270FA467" w14:textId="77777777" w:rsidR="00000000" w:rsidRPr="003A7BC8" w:rsidRDefault="00000000">
      <w:pPr>
        <w:ind w:leftChars="400" w:left="840" w:firstLineChars="100" w:firstLine="210"/>
        <w:rPr>
          <w:rFonts w:ascii="Times New Roman" w:hAnsi="Times New Roman"/>
        </w:rPr>
      </w:pPr>
      <w:r w:rsidRPr="0056212A">
        <w:rPr>
          <w:rFonts w:ascii="Times New Roman" w:hAnsi="Times New Roman"/>
        </w:rPr>
        <w:t>以下の算式により算出される額（但し、</w:t>
      </w:r>
      <w:r w:rsidRPr="003A7BC8">
        <w:rPr>
          <w:rFonts w:ascii="Times New Roman" w:hAnsi="Times New Roman"/>
        </w:rPr>
        <w:t>1</w:t>
      </w:r>
      <w:r w:rsidRPr="0056212A">
        <w:rPr>
          <w:rFonts w:ascii="Times New Roman" w:hAnsi="Times New Roman"/>
        </w:rPr>
        <w:t>円未満の端数は切り上げる。）とする。</w:t>
      </w:r>
    </w:p>
    <w:tbl>
      <w:tblPr>
        <w:tblW w:w="3828" w:type="dxa"/>
        <w:jc w:val="center"/>
        <w:tblCellMar>
          <w:left w:w="28" w:type="dxa"/>
          <w:right w:w="28" w:type="dxa"/>
        </w:tblCellMar>
        <w:tblLook w:val="04A0" w:firstRow="1" w:lastRow="0" w:firstColumn="1" w:lastColumn="0" w:noHBand="0" w:noVBand="1"/>
      </w:tblPr>
      <w:tblGrid>
        <w:gridCol w:w="3828"/>
      </w:tblGrid>
      <w:tr w:rsidR="008A0D0F" w:rsidRPr="0004645F" w14:paraId="3A1C03D2" w14:textId="77777777">
        <w:trPr>
          <w:jc w:val="center"/>
        </w:trPr>
        <w:tc>
          <w:tcPr>
            <w:tcW w:w="3828" w:type="dxa"/>
            <w:tcBorders>
              <w:bottom w:val="single" w:sz="4" w:space="0" w:color="auto"/>
            </w:tcBorders>
            <w:vAlign w:val="center"/>
          </w:tcPr>
          <w:p w14:paraId="1E22DA43"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lastRenderedPageBreak/>
              <w:t>分割等対価額</w:t>
            </w:r>
          </w:p>
        </w:tc>
      </w:tr>
      <w:tr w:rsidR="008A0D0F" w:rsidRPr="0004645F" w14:paraId="1B3095C8" w14:textId="77777777">
        <w:trPr>
          <w:jc w:val="center"/>
        </w:trPr>
        <w:tc>
          <w:tcPr>
            <w:tcW w:w="3828" w:type="dxa"/>
            <w:tcBorders>
              <w:top w:val="single" w:sz="4" w:space="0" w:color="auto"/>
            </w:tcBorders>
            <w:vAlign w:val="center"/>
          </w:tcPr>
          <w:p w14:paraId="5FCB7411"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A</w:t>
            </w:r>
            <w:r w:rsidRPr="0056212A">
              <w:rPr>
                <w:rFonts w:ascii="Times New Roman" w:hAnsi="Times New Roman"/>
                <w:sz w:val="18"/>
                <w:szCs w:val="18"/>
              </w:rPr>
              <w:t>種優先株式の発行済株式数</w:t>
            </w:r>
          </w:p>
        </w:tc>
      </w:tr>
    </w:tbl>
    <w:p w14:paraId="31EED8D2" w14:textId="77777777" w:rsidR="00000000" w:rsidRPr="003A7BC8" w:rsidRDefault="00000000">
      <w:pPr>
        <w:ind w:leftChars="300" w:left="840" w:hangingChars="100" w:hanging="210"/>
        <w:rPr>
          <w:rFonts w:ascii="Times New Roman" w:hAnsi="Times New Roman"/>
        </w:rPr>
      </w:pPr>
      <w:r w:rsidRPr="003A7BC8">
        <w:rPr>
          <w:rFonts w:ascii="ＭＳ 明朝" w:hAnsi="ＭＳ 明朝" w:cs="ＭＳ 明朝" w:hint="eastAsia"/>
        </w:rPr>
        <w:t>②</w:t>
      </w:r>
      <w:r w:rsidRPr="0056212A">
        <w:rPr>
          <w:rFonts w:ascii="Times New Roman" w:hAnsi="Times New Roman"/>
        </w:rPr>
        <w:t xml:space="preserve">　分割等対価額が、</w:t>
      </w:r>
      <w:r w:rsidRPr="003A7BC8">
        <w:rPr>
          <w:rFonts w:ascii="Times New Roman" w:hAnsi="Times New Roman"/>
        </w:rPr>
        <w:t>A</w:t>
      </w:r>
      <w:r w:rsidRPr="0056212A">
        <w:rPr>
          <w:rFonts w:ascii="Times New Roman" w:hAnsi="Times New Roman"/>
        </w:rPr>
        <w:t>種優先償還総額を上回る場合</w:t>
      </w:r>
    </w:p>
    <w:p w14:paraId="3300CEDA" w14:textId="77777777" w:rsidR="00000000" w:rsidRPr="003A7BC8" w:rsidRDefault="00000000">
      <w:pPr>
        <w:ind w:leftChars="400" w:left="840" w:firstLineChars="100" w:firstLine="210"/>
        <w:rPr>
          <w:rFonts w:ascii="Times New Roman" w:hAnsi="Times New Roman"/>
        </w:rPr>
      </w:pPr>
      <w:r w:rsidRPr="003A7BC8">
        <w:rPr>
          <w:rFonts w:ascii="Times New Roman" w:hAnsi="Times New Roman"/>
        </w:rPr>
        <w:t>A</w:t>
      </w:r>
      <w:r w:rsidRPr="0056212A">
        <w:rPr>
          <w:rFonts w:ascii="Times New Roman" w:hAnsi="Times New Roman"/>
        </w:rPr>
        <w:t>種優先残余財産分配額に以下の算式により算出される額（但し、</w:t>
      </w:r>
      <w:r w:rsidRPr="003A7BC8">
        <w:rPr>
          <w:rFonts w:ascii="Times New Roman" w:hAnsi="Times New Roman"/>
        </w:rPr>
        <w:t>1</w:t>
      </w:r>
      <w:r w:rsidRPr="0056212A">
        <w:rPr>
          <w:rFonts w:ascii="Times New Roman" w:hAnsi="Times New Roman"/>
        </w:rPr>
        <w:t>円未満の端数は切り上げる。）を加えた額とする。</w:t>
      </w:r>
    </w:p>
    <w:tbl>
      <w:tblPr>
        <w:tblW w:w="7607" w:type="dxa"/>
        <w:jc w:val="right"/>
        <w:tblCellMar>
          <w:left w:w="28" w:type="dxa"/>
          <w:right w:w="28" w:type="dxa"/>
        </w:tblCellMar>
        <w:tblLook w:val="04A0" w:firstRow="1" w:lastRow="0" w:firstColumn="1" w:lastColumn="0" w:noHBand="0" w:noVBand="1"/>
      </w:tblPr>
      <w:tblGrid>
        <w:gridCol w:w="1445"/>
        <w:gridCol w:w="284"/>
        <w:gridCol w:w="2666"/>
        <w:gridCol w:w="425"/>
        <w:gridCol w:w="2787"/>
      </w:tblGrid>
      <w:tr w:rsidR="008A0D0F" w:rsidRPr="0004645F" w14:paraId="6461DF32" w14:textId="77777777">
        <w:trPr>
          <w:jc w:val="right"/>
        </w:trPr>
        <w:tc>
          <w:tcPr>
            <w:tcW w:w="1445" w:type="dxa"/>
            <w:vMerge w:val="restart"/>
            <w:vAlign w:val="center"/>
          </w:tcPr>
          <w:p w14:paraId="410C3D83"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A</w:t>
            </w:r>
            <w:r w:rsidRPr="0056212A">
              <w:rPr>
                <w:rFonts w:ascii="Times New Roman" w:hAnsi="Times New Roman"/>
                <w:sz w:val="18"/>
                <w:szCs w:val="18"/>
              </w:rPr>
              <w:t>種転換比率</w:t>
            </w:r>
          </w:p>
        </w:tc>
        <w:tc>
          <w:tcPr>
            <w:tcW w:w="284" w:type="dxa"/>
            <w:vMerge w:val="restart"/>
            <w:vAlign w:val="center"/>
          </w:tcPr>
          <w:p w14:paraId="0DA0ACE6" w14:textId="77777777" w:rsidR="00000000" w:rsidRPr="0056212A" w:rsidRDefault="00000000">
            <w:pPr>
              <w:jc w:val="center"/>
              <w:rPr>
                <w:rFonts w:ascii="Times New Roman" w:hAnsi="Times New Roman"/>
                <w:sz w:val="18"/>
                <w:szCs w:val="18"/>
              </w:rPr>
            </w:pPr>
            <w:r w:rsidRPr="0056212A">
              <w:rPr>
                <w:rFonts w:ascii="Times New Roman" w:hAnsi="Times New Roman"/>
                <w:sz w:val="18"/>
                <w:szCs w:val="18"/>
              </w:rPr>
              <w:t>×</w:t>
            </w:r>
          </w:p>
        </w:tc>
        <w:tc>
          <w:tcPr>
            <w:tcW w:w="2666" w:type="dxa"/>
            <w:tcBorders>
              <w:bottom w:val="single" w:sz="4" w:space="0" w:color="auto"/>
            </w:tcBorders>
            <w:vAlign w:val="center"/>
          </w:tcPr>
          <w:p w14:paraId="6815B304"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分配等対価額</w:t>
            </w:r>
          </w:p>
        </w:tc>
        <w:tc>
          <w:tcPr>
            <w:tcW w:w="425" w:type="dxa"/>
            <w:tcBorders>
              <w:bottom w:val="single" w:sz="4" w:space="0" w:color="auto"/>
            </w:tcBorders>
            <w:vAlign w:val="center"/>
          </w:tcPr>
          <w:p w14:paraId="23819AE3"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w:t>
            </w:r>
          </w:p>
        </w:tc>
        <w:tc>
          <w:tcPr>
            <w:tcW w:w="2787" w:type="dxa"/>
            <w:tcBorders>
              <w:bottom w:val="single" w:sz="4" w:space="0" w:color="auto"/>
            </w:tcBorders>
            <w:vAlign w:val="center"/>
          </w:tcPr>
          <w:p w14:paraId="3E1FC8A9" w14:textId="77777777" w:rsidR="00000000" w:rsidRPr="003A7BC8" w:rsidRDefault="00000000">
            <w:pPr>
              <w:jc w:val="center"/>
              <w:rPr>
                <w:rFonts w:ascii="Times New Roman" w:hAnsi="Times New Roman"/>
                <w:sz w:val="18"/>
                <w:szCs w:val="18"/>
              </w:rPr>
            </w:pPr>
            <w:r w:rsidRPr="003A7BC8">
              <w:rPr>
                <w:rFonts w:ascii="Times New Roman" w:hAnsi="Times New Roman"/>
                <w:sz w:val="18"/>
                <w:szCs w:val="18"/>
              </w:rPr>
              <w:t>A</w:t>
            </w:r>
            <w:r w:rsidRPr="0056212A">
              <w:rPr>
                <w:rFonts w:ascii="Times New Roman" w:hAnsi="Times New Roman"/>
                <w:sz w:val="18"/>
                <w:szCs w:val="18"/>
              </w:rPr>
              <w:t>種優先償還総額</w:t>
            </w:r>
          </w:p>
        </w:tc>
      </w:tr>
      <w:tr w:rsidR="008A0D0F" w:rsidRPr="0004645F" w14:paraId="6C720FFB" w14:textId="77777777">
        <w:trPr>
          <w:jc w:val="right"/>
        </w:trPr>
        <w:tc>
          <w:tcPr>
            <w:tcW w:w="1445" w:type="dxa"/>
            <w:vMerge/>
            <w:vAlign w:val="center"/>
          </w:tcPr>
          <w:p w14:paraId="19BC7F45" w14:textId="77777777" w:rsidR="00000000" w:rsidRPr="0056212A" w:rsidRDefault="00000000">
            <w:pPr>
              <w:jc w:val="center"/>
              <w:rPr>
                <w:rFonts w:ascii="Times New Roman" w:hAnsi="Times New Roman"/>
                <w:sz w:val="18"/>
                <w:szCs w:val="18"/>
              </w:rPr>
            </w:pPr>
          </w:p>
        </w:tc>
        <w:tc>
          <w:tcPr>
            <w:tcW w:w="284" w:type="dxa"/>
            <w:vMerge/>
            <w:vAlign w:val="center"/>
          </w:tcPr>
          <w:p w14:paraId="6F6B4870" w14:textId="77777777" w:rsidR="00000000" w:rsidRPr="0056212A" w:rsidRDefault="00000000">
            <w:pPr>
              <w:jc w:val="center"/>
              <w:rPr>
                <w:rFonts w:ascii="Times New Roman" w:hAnsi="Times New Roman"/>
                <w:sz w:val="18"/>
                <w:szCs w:val="18"/>
              </w:rPr>
            </w:pPr>
          </w:p>
        </w:tc>
        <w:tc>
          <w:tcPr>
            <w:tcW w:w="5878" w:type="dxa"/>
            <w:gridSpan w:val="3"/>
            <w:tcBorders>
              <w:top w:val="single" w:sz="4" w:space="0" w:color="auto"/>
            </w:tcBorders>
            <w:vAlign w:val="center"/>
          </w:tcPr>
          <w:p w14:paraId="01C6F0BE"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普通株式の発行済株式数</w:t>
            </w:r>
          </w:p>
          <w:p w14:paraId="480E6CD5" w14:textId="77777777" w:rsidR="00000000" w:rsidRPr="003A7BC8" w:rsidRDefault="00000000">
            <w:pPr>
              <w:jc w:val="center"/>
              <w:rPr>
                <w:rFonts w:ascii="Times New Roman" w:hAnsi="Times New Roman"/>
                <w:sz w:val="18"/>
                <w:szCs w:val="18"/>
              </w:rPr>
            </w:pPr>
            <w:r w:rsidRPr="0056212A">
              <w:rPr>
                <w:rFonts w:ascii="Times New Roman" w:hAnsi="Times New Roman"/>
                <w:sz w:val="18"/>
                <w:szCs w:val="18"/>
              </w:rPr>
              <w:t>＋</w:t>
            </w:r>
            <w:r w:rsidRPr="003A7BC8">
              <w:rPr>
                <w:rFonts w:ascii="Times New Roman" w:hAnsi="Times New Roman"/>
                <w:sz w:val="18"/>
                <w:szCs w:val="18"/>
              </w:rPr>
              <w:t>A</w:t>
            </w:r>
            <w:r w:rsidRPr="0056212A">
              <w:rPr>
                <w:rFonts w:ascii="Times New Roman" w:hAnsi="Times New Roman"/>
                <w:sz w:val="18"/>
                <w:szCs w:val="18"/>
              </w:rPr>
              <w:t>種優先株式の発行済株式数</w:t>
            </w:r>
            <w:r w:rsidRPr="0056212A">
              <w:rPr>
                <w:rFonts w:ascii="Times New Roman" w:hAnsi="Times New Roman"/>
                <w:sz w:val="18"/>
                <w:szCs w:val="18"/>
              </w:rPr>
              <w:t>×</w:t>
            </w:r>
            <w:r w:rsidRPr="003A7BC8">
              <w:rPr>
                <w:rFonts w:ascii="Times New Roman" w:hAnsi="Times New Roman"/>
                <w:sz w:val="18"/>
                <w:szCs w:val="18"/>
              </w:rPr>
              <w:t>A</w:t>
            </w:r>
            <w:r w:rsidRPr="0056212A">
              <w:rPr>
                <w:rFonts w:ascii="Times New Roman" w:hAnsi="Times New Roman"/>
                <w:sz w:val="18"/>
                <w:szCs w:val="18"/>
              </w:rPr>
              <w:t>種転換比率</w:t>
            </w:r>
          </w:p>
        </w:tc>
      </w:tr>
    </w:tbl>
    <w:p w14:paraId="6EDBF08A" w14:textId="77777777" w:rsidR="00000000" w:rsidRPr="003A7BC8" w:rsidRDefault="00000000">
      <w:pPr>
        <w:pStyle w:val="2"/>
        <w:rPr>
          <w:rFonts w:ascii="Times New Roman" w:hAnsi="Times New Roman"/>
        </w:rPr>
      </w:pPr>
      <w:r w:rsidRPr="0056212A">
        <w:rPr>
          <w:rFonts w:ascii="Times New Roman" w:hAnsi="Times New Roman"/>
        </w:rPr>
        <w:t>償還請求があった場合、当会社は</w:t>
      </w:r>
      <w:r w:rsidRPr="003A7BC8">
        <w:rPr>
          <w:rFonts w:ascii="Times New Roman" w:hAnsi="Times New Roman"/>
        </w:rPr>
        <w:t>A</w:t>
      </w:r>
      <w:r w:rsidRPr="0056212A">
        <w:rPr>
          <w:rFonts w:ascii="Times New Roman" w:hAnsi="Times New Roman"/>
        </w:rPr>
        <w:t>種償還請求期間の満了時までに償還請求のなされた</w:t>
      </w:r>
      <w:r w:rsidRPr="003A7BC8">
        <w:rPr>
          <w:rFonts w:ascii="Times New Roman" w:hAnsi="Times New Roman"/>
        </w:rPr>
        <w:t>A</w:t>
      </w:r>
      <w:r w:rsidRPr="0056212A">
        <w:rPr>
          <w:rFonts w:ascii="Times New Roman" w:hAnsi="Times New Roman"/>
        </w:rPr>
        <w:t>種優先株式を取得するものとし、直ちに償還金額に当該</w:t>
      </w:r>
      <w:r w:rsidRPr="003A7BC8">
        <w:rPr>
          <w:rFonts w:ascii="Times New Roman" w:hAnsi="Times New Roman"/>
        </w:rPr>
        <w:t>A</w:t>
      </w:r>
      <w:r w:rsidRPr="0056212A">
        <w:rPr>
          <w:rFonts w:ascii="Times New Roman" w:hAnsi="Times New Roman"/>
        </w:rPr>
        <w:t>種優先株式の数を乗じた金額を</w:t>
      </w:r>
      <w:r w:rsidRPr="003A7BC8">
        <w:rPr>
          <w:rFonts w:ascii="Times New Roman" w:hAnsi="Times New Roman"/>
        </w:rPr>
        <w:t>A</w:t>
      </w:r>
      <w:r w:rsidRPr="0056212A">
        <w:rPr>
          <w:rFonts w:ascii="Times New Roman" w:hAnsi="Times New Roman"/>
        </w:rPr>
        <w:t>種優先株主に支払うものとする。但し、分配可能額を超えて償還請求がなされた場合、当会社が</w:t>
      </w:r>
      <w:r w:rsidRPr="003A7BC8">
        <w:rPr>
          <w:rFonts w:ascii="Times New Roman" w:hAnsi="Times New Roman"/>
        </w:rPr>
        <w:t>A</w:t>
      </w:r>
      <w:r w:rsidRPr="0056212A">
        <w:rPr>
          <w:rFonts w:ascii="Times New Roman" w:hAnsi="Times New Roman"/>
        </w:rPr>
        <w:t>種優先株主から取得すべき</w:t>
      </w:r>
      <w:r w:rsidRPr="003A7BC8">
        <w:rPr>
          <w:rFonts w:ascii="Times New Roman" w:hAnsi="Times New Roman"/>
        </w:rPr>
        <w:t>A</w:t>
      </w:r>
      <w:r w:rsidRPr="0056212A">
        <w:rPr>
          <w:rFonts w:ascii="Times New Roman" w:hAnsi="Times New Roman"/>
        </w:rPr>
        <w:t>種優先株式の数は、当該各</w:t>
      </w:r>
      <w:r w:rsidRPr="003A7BC8">
        <w:rPr>
          <w:rFonts w:ascii="Times New Roman" w:hAnsi="Times New Roman"/>
        </w:rPr>
        <w:t>A</w:t>
      </w:r>
      <w:r w:rsidRPr="0056212A">
        <w:rPr>
          <w:rFonts w:ascii="Times New Roman" w:hAnsi="Times New Roman"/>
        </w:rPr>
        <w:t>種優先株主が償還請求を行った</w:t>
      </w:r>
      <w:r w:rsidRPr="003A7BC8">
        <w:rPr>
          <w:rFonts w:ascii="Times New Roman" w:hAnsi="Times New Roman"/>
        </w:rPr>
        <w:t>A</w:t>
      </w:r>
      <w:r w:rsidRPr="0056212A">
        <w:rPr>
          <w:rFonts w:ascii="Times New Roman" w:hAnsi="Times New Roman"/>
        </w:rPr>
        <w:t>種優先株式の数に応じた比例按分の方法により決定される。なお、かかる方法に従い取得されなかった</w:t>
      </w:r>
      <w:r w:rsidRPr="003A7BC8">
        <w:rPr>
          <w:rFonts w:ascii="Times New Roman" w:hAnsi="Times New Roman"/>
        </w:rPr>
        <w:t>A</w:t>
      </w:r>
      <w:r w:rsidRPr="0056212A">
        <w:rPr>
          <w:rFonts w:ascii="Times New Roman" w:hAnsi="Times New Roman"/>
        </w:rPr>
        <w:t>種優先株式については、償還請求されなかったものとみなす。</w:t>
      </w:r>
    </w:p>
    <w:p w14:paraId="06A7CEC1" w14:textId="77777777" w:rsidR="00000000" w:rsidRPr="0056212A" w:rsidRDefault="00000000">
      <w:pPr>
        <w:rPr>
          <w:rFonts w:ascii="Times New Roman" w:hAnsi="Times New Roman"/>
        </w:rPr>
      </w:pPr>
    </w:p>
    <w:p w14:paraId="6EB375E3"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普通株式を対価とする取得条項（強制転換）</w:t>
      </w:r>
    </w:p>
    <w:p w14:paraId="75BE7302" w14:textId="77777777" w:rsidR="00000000" w:rsidRPr="003A7BC8" w:rsidRDefault="00000000">
      <w:pPr>
        <w:pStyle w:val="2"/>
        <w:rPr>
          <w:rFonts w:ascii="Times New Roman" w:hAnsi="Times New Roman"/>
        </w:rPr>
      </w:pPr>
      <w:r w:rsidRPr="0056212A">
        <w:rPr>
          <w:rFonts w:ascii="Times New Roman" w:hAnsi="Times New Roman"/>
        </w:rPr>
        <w:t>当会社が当会社の普通株式の上場のため金融商品取引所（日本国外におけるものも含む。）に対し当該上場の申請を行う旨の機関決定を行った場合で、かつ、当該上場に関する主幹事証券会社から</w:t>
      </w:r>
      <w:r w:rsidRPr="003A7BC8">
        <w:rPr>
          <w:rFonts w:ascii="Times New Roman" w:hAnsi="Times New Roman"/>
        </w:rPr>
        <w:t>A</w:t>
      </w:r>
      <w:r w:rsidRPr="0056212A">
        <w:rPr>
          <w:rFonts w:ascii="Times New Roman" w:hAnsi="Times New Roman"/>
        </w:rPr>
        <w:t>種優先株式を転換するべき旨の要請を受けた場合には、当会社は取締役会決議により定める日をもって</w:t>
      </w:r>
      <w:r w:rsidRPr="003A7BC8">
        <w:rPr>
          <w:rFonts w:ascii="Times New Roman" w:hAnsi="Times New Roman"/>
        </w:rPr>
        <w:t>A</w:t>
      </w:r>
      <w:r w:rsidRPr="0056212A">
        <w:rPr>
          <w:rFonts w:ascii="Times New Roman" w:hAnsi="Times New Roman"/>
        </w:rPr>
        <w:t>種優先株式の全てを当会社の普通株式に転換することができるものとする。かかる転換により</w:t>
      </w:r>
      <w:r w:rsidRPr="003A7BC8">
        <w:rPr>
          <w:rFonts w:ascii="Times New Roman" w:hAnsi="Times New Roman"/>
        </w:rPr>
        <w:t>A</w:t>
      </w:r>
      <w:r w:rsidRPr="0056212A">
        <w:rPr>
          <w:rFonts w:ascii="Times New Roman" w:hAnsi="Times New Roman"/>
        </w:rPr>
        <w:t>種優先株主に対して交付すべき普通株式の数その他の条件については、本要項</w:t>
      </w:r>
      <w:r w:rsidRPr="003A7BC8">
        <w:rPr>
          <w:rFonts w:ascii="Times New Roman" w:hAnsi="Times New Roman"/>
        </w:rPr>
        <w:fldChar w:fldCharType="begin"/>
      </w:r>
      <w:r w:rsidRPr="0056212A">
        <w:rPr>
          <w:rFonts w:ascii="Times New Roman" w:hAnsi="Times New Roman"/>
        </w:rPr>
        <w:instrText xml:space="preserve"> REF _Ref57628253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11</w:t>
      </w:r>
      <w:r w:rsidRPr="003A7BC8">
        <w:rPr>
          <w:rFonts w:ascii="Times New Roman" w:hAnsi="Times New Roman"/>
        </w:rPr>
        <w:fldChar w:fldCharType="end"/>
      </w:r>
      <w:r w:rsidRPr="003A7BC8">
        <w:rPr>
          <w:rFonts w:ascii="Times New Roman" w:hAnsi="Times New Roman"/>
        </w:rPr>
        <w:t>.</w:t>
      </w:r>
      <w:r w:rsidRPr="0056212A">
        <w:rPr>
          <w:rFonts w:ascii="Times New Roman" w:hAnsi="Times New Roman"/>
        </w:rPr>
        <w:t>の定めを準用する。</w:t>
      </w:r>
    </w:p>
    <w:p w14:paraId="264F0326" w14:textId="77777777" w:rsidR="00000000" w:rsidRPr="003A7BC8" w:rsidRDefault="00000000">
      <w:pPr>
        <w:pStyle w:val="2"/>
        <w:rPr>
          <w:rFonts w:ascii="Times New Roman" w:hAnsi="Times New Roman"/>
        </w:rPr>
      </w:pPr>
      <w:r w:rsidRPr="003A7BC8">
        <w:rPr>
          <w:rFonts w:ascii="Times New Roman" w:hAnsi="Times New Roman"/>
        </w:rPr>
        <w:t>A</w:t>
      </w:r>
      <w:r w:rsidRPr="0056212A">
        <w:rPr>
          <w:rFonts w:ascii="Times New Roman" w:hAnsi="Times New Roman"/>
        </w:rPr>
        <w:t>種優先株式の発行済株式数の</w:t>
      </w:r>
      <w:r w:rsidRPr="003A7BC8">
        <w:rPr>
          <w:rFonts w:ascii="Times New Roman" w:hAnsi="Times New Roman"/>
        </w:rPr>
        <w:t>3</w:t>
      </w:r>
      <w:r w:rsidRPr="0056212A">
        <w:rPr>
          <w:rFonts w:ascii="Times New Roman" w:hAnsi="Times New Roman"/>
        </w:rPr>
        <w:t>分の</w:t>
      </w:r>
      <w:r w:rsidRPr="003A7BC8">
        <w:rPr>
          <w:rFonts w:ascii="Times New Roman" w:hAnsi="Times New Roman"/>
        </w:rPr>
        <w:t>2</w:t>
      </w:r>
      <w:r w:rsidRPr="0056212A">
        <w:rPr>
          <w:rFonts w:ascii="Times New Roman" w:hAnsi="Times New Roman"/>
        </w:rPr>
        <w:t>を有する</w:t>
      </w:r>
      <w:r w:rsidRPr="003A7BC8">
        <w:rPr>
          <w:rFonts w:ascii="Times New Roman" w:hAnsi="Times New Roman"/>
        </w:rPr>
        <w:t>A</w:t>
      </w:r>
      <w:r w:rsidRPr="0056212A">
        <w:rPr>
          <w:rFonts w:ascii="Times New Roman" w:hAnsi="Times New Roman"/>
        </w:rPr>
        <w:t>種優先株主が当会社による</w:t>
      </w:r>
      <w:r w:rsidRPr="003A7BC8">
        <w:rPr>
          <w:rFonts w:ascii="Times New Roman" w:hAnsi="Times New Roman"/>
        </w:rPr>
        <w:t>A</w:t>
      </w:r>
      <w:r w:rsidRPr="0056212A">
        <w:rPr>
          <w:rFonts w:ascii="Times New Roman" w:hAnsi="Times New Roman"/>
        </w:rPr>
        <w:t>種優先株式の全ての転換に同意した場合には、当会社は取締役会決議により定める日をもって</w:t>
      </w:r>
      <w:r w:rsidRPr="003A7BC8">
        <w:rPr>
          <w:rFonts w:ascii="Times New Roman" w:hAnsi="Times New Roman"/>
        </w:rPr>
        <w:t>A</w:t>
      </w:r>
      <w:r w:rsidRPr="0056212A">
        <w:rPr>
          <w:rFonts w:ascii="Times New Roman" w:hAnsi="Times New Roman"/>
        </w:rPr>
        <w:t>種優先株式の全てを当会社の普通株式に転換することができるものとする。かかる転換により</w:t>
      </w:r>
      <w:r w:rsidRPr="003A7BC8">
        <w:rPr>
          <w:rFonts w:ascii="Times New Roman" w:hAnsi="Times New Roman"/>
        </w:rPr>
        <w:t>A</w:t>
      </w:r>
      <w:r w:rsidRPr="0056212A">
        <w:rPr>
          <w:rFonts w:ascii="Times New Roman" w:hAnsi="Times New Roman"/>
        </w:rPr>
        <w:t>種優先株主に対して交付すべき普通株式の数その他の条件については、本要項</w:t>
      </w:r>
      <w:r w:rsidRPr="003A7BC8">
        <w:rPr>
          <w:rFonts w:ascii="Times New Roman" w:hAnsi="Times New Roman"/>
        </w:rPr>
        <w:fldChar w:fldCharType="begin"/>
      </w:r>
      <w:r w:rsidRPr="0056212A">
        <w:rPr>
          <w:rFonts w:ascii="Times New Roman" w:hAnsi="Times New Roman"/>
        </w:rPr>
        <w:instrText xml:space="preserve"> REF _Ref57628253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11</w:t>
      </w:r>
      <w:r w:rsidRPr="003A7BC8">
        <w:rPr>
          <w:rFonts w:ascii="Times New Roman" w:hAnsi="Times New Roman"/>
        </w:rPr>
        <w:fldChar w:fldCharType="end"/>
      </w:r>
      <w:r w:rsidRPr="003A7BC8">
        <w:rPr>
          <w:rFonts w:ascii="Times New Roman" w:hAnsi="Times New Roman"/>
        </w:rPr>
        <w:t>.</w:t>
      </w:r>
      <w:r w:rsidRPr="0056212A">
        <w:rPr>
          <w:rFonts w:ascii="Times New Roman" w:hAnsi="Times New Roman"/>
        </w:rPr>
        <w:t>の定めを準用する。</w:t>
      </w:r>
    </w:p>
    <w:p w14:paraId="4038802D" w14:textId="77777777" w:rsidR="00000000" w:rsidRPr="0056212A" w:rsidRDefault="00000000">
      <w:pPr>
        <w:rPr>
          <w:rFonts w:ascii="Times New Roman" w:hAnsi="Times New Roman"/>
        </w:rPr>
      </w:pPr>
    </w:p>
    <w:p w14:paraId="529A211A"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合併、株式交換又は株式移転の場合の措置</w:t>
      </w:r>
    </w:p>
    <w:p w14:paraId="7DF4CBB7" w14:textId="77777777" w:rsidR="00000000" w:rsidRPr="003A7BC8" w:rsidRDefault="00000000">
      <w:pPr>
        <w:pStyle w:val="2"/>
        <w:rPr>
          <w:rFonts w:ascii="Times New Roman" w:hAnsi="Times New Roman"/>
        </w:rPr>
      </w:pPr>
      <w:r w:rsidRPr="0056212A">
        <w:rPr>
          <w:rFonts w:ascii="Times New Roman" w:hAnsi="Times New Roman"/>
        </w:rPr>
        <w:t>当会社は、当会社が消滅会社となる吸収合併若しくは新設合併、又は当会社が完全子会社となる株式交換若しくは共同株式移転（以下「合併等」という。）をするときは、普通株主又は普通登録株式質権者に先立ち、</w:t>
      </w:r>
      <w:r w:rsidRPr="003A7BC8">
        <w:rPr>
          <w:rFonts w:ascii="Times New Roman" w:hAnsi="Times New Roman"/>
        </w:rPr>
        <w:t>A</w:t>
      </w:r>
      <w:r w:rsidRPr="0056212A">
        <w:rPr>
          <w:rFonts w:ascii="Times New Roman" w:hAnsi="Times New Roman"/>
        </w:rPr>
        <w:t>種優先株主又は</w:t>
      </w:r>
      <w:r w:rsidRPr="003A7BC8">
        <w:rPr>
          <w:rFonts w:ascii="Times New Roman" w:hAnsi="Times New Roman"/>
        </w:rPr>
        <w:t>A</w:t>
      </w:r>
      <w:r w:rsidRPr="0056212A">
        <w:rPr>
          <w:rFonts w:ascii="Times New Roman" w:hAnsi="Times New Roman"/>
        </w:rPr>
        <w:t>種優先登録株式質権者に対し、</w:t>
      </w:r>
      <w:r w:rsidRPr="003A7BC8">
        <w:rPr>
          <w:rFonts w:ascii="Times New Roman" w:hAnsi="Times New Roman"/>
        </w:rPr>
        <w:t>A</w:t>
      </w:r>
      <w:r w:rsidRPr="0056212A">
        <w:rPr>
          <w:rFonts w:ascii="Times New Roman" w:hAnsi="Times New Roman"/>
        </w:rPr>
        <w:t>種優先株式</w:t>
      </w:r>
      <w:r w:rsidRPr="003A7BC8">
        <w:rPr>
          <w:rFonts w:ascii="Times New Roman" w:hAnsi="Times New Roman"/>
        </w:rPr>
        <w:t>1</w:t>
      </w:r>
      <w:r w:rsidRPr="0056212A">
        <w:rPr>
          <w:rFonts w:ascii="Times New Roman" w:hAnsi="Times New Roman"/>
        </w:rPr>
        <w:t>株につきその時点での本要項</w:t>
      </w:r>
      <w:r w:rsidRPr="003A7BC8">
        <w:rPr>
          <w:rFonts w:ascii="Times New Roman" w:hAnsi="Times New Roman"/>
        </w:rPr>
        <w:fldChar w:fldCharType="begin"/>
      </w:r>
      <w:r w:rsidRPr="0056212A">
        <w:rPr>
          <w:rFonts w:ascii="Times New Roman" w:hAnsi="Times New Roman"/>
        </w:rPr>
        <w:instrText xml:space="preserve"> REF _Ref57627656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9</w:t>
      </w:r>
      <w:r w:rsidRPr="003A7BC8">
        <w:rPr>
          <w:rFonts w:ascii="Times New Roman" w:hAnsi="Times New Roman"/>
        </w:rPr>
        <w:fldChar w:fldCharType="end"/>
      </w:r>
      <w:r w:rsidRPr="003A7BC8">
        <w:rPr>
          <w:rFonts w:ascii="Times New Roman" w:hAnsi="Times New Roman"/>
        </w:rPr>
        <w:t>.</w:t>
      </w:r>
      <w:r w:rsidRPr="003A7BC8">
        <w:rPr>
          <w:rFonts w:ascii="Times New Roman" w:hAnsi="Times New Roman"/>
        </w:rPr>
        <w:fldChar w:fldCharType="begin"/>
      </w:r>
      <w:r w:rsidRPr="0056212A">
        <w:rPr>
          <w:rFonts w:ascii="Times New Roman" w:hAnsi="Times New Roman"/>
        </w:rPr>
        <w:instrText xml:space="preserve"> REF _Ref57628794 \n \h  \* MERGEFORMAT </w:instrText>
      </w:r>
      <w:r w:rsidRPr="003A7BC8">
        <w:rPr>
          <w:rFonts w:ascii="Times New Roman" w:hAnsi="Times New Roman"/>
        </w:rPr>
      </w:r>
      <w:r w:rsidRPr="003A7BC8">
        <w:rPr>
          <w:rFonts w:ascii="Times New Roman" w:hAnsi="Times New Roman"/>
        </w:rPr>
        <w:fldChar w:fldCharType="separate"/>
      </w:r>
      <w:r w:rsidRPr="003A7BC8">
        <w:rPr>
          <w:rFonts w:ascii="Times New Roman" w:hAnsi="Times New Roman"/>
        </w:rPr>
        <w:t>(1)</w:t>
      </w:r>
      <w:r w:rsidRPr="003A7BC8">
        <w:rPr>
          <w:rFonts w:ascii="Times New Roman" w:hAnsi="Times New Roman"/>
        </w:rPr>
        <w:fldChar w:fldCharType="end"/>
      </w:r>
      <w:r w:rsidRPr="0056212A">
        <w:rPr>
          <w:rFonts w:ascii="Times New Roman" w:hAnsi="Times New Roman"/>
        </w:rPr>
        <w:t>に定める</w:t>
      </w:r>
      <w:r w:rsidRPr="003A7BC8">
        <w:rPr>
          <w:rFonts w:ascii="Times New Roman" w:hAnsi="Times New Roman"/>
        </w:rPr>
        <w:t>A</w:t>
      </w:r>
      <w:r w:rsidRPr="0056212A">
        <w:rPr>
          <w:rFonts w:ascii="Times New Roman" w:hAnsi="Times New Roman"/>
        </w:rPr>
        <w:t>種優先残余財産分配額に相当する額の存続会社、新設会社又は完全親会社の株式及び金銭その他の財産（以下「割当株式等」という。）が割り当てられるようにする。</w:t>
      </w:r>
    </w:p>
    <w:p w14:paraId="3338338D" w14:textId="77777777" w:rsidR="00000000" w:rsidRPr="003A7BC8" w:rsidRDefault="00000000">
      <w:pPr>
        <w:pStyle w:val="2"/>
        <w:rPr>
          <w:rFonts w:ascii="Times New Roman" w:hAnsi="Times New Roman"/>
        </w:rPr>
      </w:pPr>
      <w:r w:rsidRPr="003A7BC8">
        <w:rPr>
          <w:rFonts w:ascii="Times New Roman" w:hAnsi="Times New Roman"/>
        </w:rPr>
        <w:lastRenderedPageBreak/>
        <w:t>A</w:t>
      </w:r>
      <w:r w:rsidRPr="0056212A">
        <w:rPr>
          <w:rFonts w:ascii="Times New Roman" w:hAnsi="Times New Roman"/>
        </w:rPr>
        <w:t>種優先株主又は</w:t>
      </w:r>
      <w:r w:rsidRPr="003A7BC8">
        <w:rPr>
          <w:rFonts w:ascii="Times New Roman" w:hAnsi="Times New Roman"/>
        </w:rPr>
        <w:t>A</w:t>
      </w:r>
      <w:r w:rsidRPr="0056212A">
        <w:rPr>
          <w:rFonts w:ascii="Times New Roman" w:hAnsi="Times New Roman"/>
        </w:rPr>
        <w:t>種優先登録株式質権者に対して、前号に従い割当株式等の割当てをした後に、なお当会社の株主に割り当てられる割当株式等がある場合には、当会社は、</w:t>
      </w:r>
      <w:r w:rsidRPr="003A7BC8">
        <w:rPr>
          <w:rFonts w:ascii="Times New Roman" w:hAnsi="Times New Roman"/>
        </w:rPr>
        <w:t>A</w:t>
      </w:r>
      <w:r w:rsidRPr="0056212A">
        <w:rPr>
          <w:rFonts w:ascii="Times New Roman" w:hAnsi="Times New Roman"/>
        </w:rPr>
        <w:t>種優先株主又は</w:t>
      </w:r>
      <w:r w:rsidRPr="003A7BC8">
        <w:rPr>
          <w:rFonts w:ascii="Times New Roman" w:hAnsi="Times New Roman"/>
        </w:rPr>
        <w:t>A</w:t>
      </w:r>
      <w:r w:rsidRPr="0056212A">
        <w:rPr>
          <w:rFonts w:ascii="Times New Roman" w:hAnsi="Times New Roman"/>
        </w:rPr>
        <w:t>種優先登録株式質権者に対し、普通株主及び普通登録株式質権者と同順位にて、</w:t>
      </w:r>
      <w:r w:rsidRPr="003A7BC8">
        <w:rPr>
          <w:rFonts w:ascii="Times New Roman" w:hAnsi="Times New Roman"/>
        </w:rPr>
        <w:t>A</w:t>
      </w:r>
      <w:r w:rsidRPr="0056212A">
        <w:rPr>
          <w:rFonts w:ascii="Times New Roman" w:hAnsi="Times New Roman"/>
        </w:rPr>
        <w:t>種優先株式</w:t>
      </w:r>
      <w:r w:rsidRPr="003A7BC8">
        <w:rPr>
          <w:rFonts w:ascii="Times New Roman" w:hAnsi="Times New Roman"/>
        </w:rPr>
        <w:t>1</w:t>
      </w:r>
      <w:r w:rsidRPr="0056212A">
        <w:rPr>
          <w:rFonts w:ascii="Times New Roman" w:hAnsi="Times New Roman"/>
        </w:rPr>
        <w:t>株につき、普通株式</w:t>
      </w:r>
      <w:r w:rsidRPr="003A7BC8">
        <w:rPr>
          <w:rFonts w:ascii="Times New Roman" w:hAnsi="Times New Roman"/>
        </w:rPr>
        <w:t>1</w:t>
      </w:r>
      <w:r w:rsidRPr="0056212A">
        <w:rPr>
          <w:rFonts w:ascii="Times New Roman" w:hAnsi="Times New Roman"/>
        </w:rPr>
        <w:t>株当たり割り当てられる割当株式等の額に</w:t>
      </w:r>
      <w:r w:rsidRPr="003A7BC8">
        <w:rPr>
          <w:rFonts w:ascii="Times New Roman" w:hAnsi="Times New Roman"/>
        </w:rPr>
        <w:t>A</w:t>
      </w:r>
      <w:r w:rsidRPr="0056212A">
        <w:rPr>
          <w:rFonts w:ascii="Times New Roman" w:hAnsi="Times New Roman"/>
        </w:rPr>
        <w:t>種転換比率を乗じた額に相当する額の割当株式等の割当てをする。</w:t>
      </w:r>
    </w:p>
    <w:p w14:paraId="0E1E7CAC" w14:textId="77777777" w:rsidR="00000000" w:rsidRPr="0056212A" w:rsidRDefault="00000000">
      <w:pPr>
        <w:rPr>
          <w:rFonts w:ascii="Times New Roman" w:hAnsi="Times New Roman"/>
        </w:rPr>
      </w:pPr>
    </w:p>
    <w:p w14:paraId="42A17ACC"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譲渡制限</w:t>
      </w:r>
    </w:p>
    <w:p w14:paraId="47F0B34F" w14:textId="77777777" w:rsidR="00000000" w:rsidRPr="003A7BC8" w:rsidRDefault="00000000">
      <w:pPr>
        <w:ind w:leftChars="100" w:left="210" w:firstLineChars="100" w:firstLine="210"/>
        <w:rPr>
          <w:rFonts w:ascii="Times New Roman" w:hAnsi="Times New Roman"/>
        </w:rPr>
      </w:pPr>
      <w:r w:rsidRPr="0056212A">
        <w:rPr>
          <w:rFonts w:ascii="Times New Roman" w:hAnsi="Times New Roman"/>
        </w:rPr>
        <w:t>譲渡による</w:t>
      </w:r>
      <w:r w:rsidRPr="003A7BC8">
        <w:rPr>
          <w:rFonts w:ascii="Times New Roman" w:hAnsi="Times New Roman"/>
        </w:rPr>
        <w:t>A</w:t>
      </w:r>
      <w:r w:rsidRPr="0056212A">
        <w:rPr>
          <w:rFonts w:ascii="Times New Roman" w:hAnsi="Times New Roman"/>
        </w:rPr>
        <w:t>種優先株式の取得については、当会社の取締役会の承認を要する。</w:t>
      </w:r>
    </w:p>
    <w:p w14:paraId="781BB74F" w14:textId="77777777" w:rsidR="00000000" w:rsidRPr="0056212A" w:rsidRDefault="00000000">
      <w:pPr>
        <w:ind w:leftChars="100" w:left="210" w:firstLineChars="100" w:firstLine="210"/>
        <w:rPr>
          <w:rFonts w:ascii="Times New Roman" w:hAnsi="Times New Roman"/>
        </w:rPr>
      </w:pPr>
    </w:p>
    <w:p w14:paraId="5A545B31"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取締役の選解任</w:t>
      </w:r>
    </w:p>
    <w:p w14:paraId="713B4CA0" w14:textId="77777777" w:rsidR="00000000" w:rsidRPr="003A7BC8" w:rsidRDefault="00000000">
      <w:pPr>
        <w:pStyle w:val="2"/>
        <w:rPr>
          <w:rFonts w:ascii="Times New Roman" w:hAnsi="Times New Roman"/>
        </w:rPr>
      </w:pPr>
      <w:r w:rsidRPr="0056212A">
        <w:rPr>
          <w:rFonts w:ascii="Times New Roman" w:hAnsi="Times New Roman"/>
        </w:rPr>
        <w:t>A</w:t>
      </w:r>
      <w:r w:rsidRPr="0056212A">
        <w:rPr>
          <w:rFonts w:ascii="Times New Roman" w:hAnsi="Times New Roman"/>
        </w:rPr>
        <w:t>種優先株主を構成員とする種類株主総会において取締役</w:t>
      </w:r>
      <w:r w:rsidRPr="003A7BC8">
        <w:rPr>
          <w:rFonts w:ascii="Times New Roman" w:hAnsi="Times New Roman"/>
        </w:rPr>
        <w:t>1</w:t>
      </w:r>
      <w:r w:rsidRPr="0056212A">
        <w:rPr>
          <w:rFonts w:ascii="Times New Roman" w:hAnsi="Times New Roman"/>
        </w:rPr>
        <w:t>名を選任することができる。</w:t>
      </w:r>
    </w:p>
    <w:p w14:paraId="0AF79090" w14:textId="77777777" w:rsidR="00000000" w:rsidRPr="003A7BC8" w:rsidRDefault="00000000">
      <w:pPr>
        <w:pStyle w:val="2"/>
        <w:rPr>
          <w:rFonts w:ascii="Times New Roman" w:hAnsi="Times New Roman"/>
        </w:rPr>
      </w:pPr>
      <w:r w:rsidRPr="0056212A">
        <w:rPr>
          <w:rFonts w:ascii="Times New Roman" w:hAnsi="Times New Roman"/>
        </w:rPr>
        <w:t>普通株主を構成員とする種類株主総会において取締役</w:t>
      </w:r>
      <w:r w:rsidRPr="003A7BC8">
        <w:rPr>
          <w:rFonts w:ascii="Times New Roman" w:hAnsi="Times New Roman"/>
        </w:rPr>
        <w:t>2</w:t>
      </w:r>
      <w:r w:rsidRPr="0056212A">
        <w:rPr>
          <w:rFonts w:ascii="Times New Roman" w:hAnsi="Times New Roman"/>
        </w:rPr>
        <w:t>名を選任することができる。</w:t>
      </w:r>
    </w:p>
    <w:p w14:paraId="5671904B" w14:textId="77777777" w:rsidR="00000000" w:rsidRPr="003A7BC8" w:rsidRDefault="00000000">
      <w:pPr>
        <w:pStyle w:val="2"/>
        <w:rPr>
          <w:rFonts w:ascii="Times New Roman" w:hAnsi="Times New Roman"/>
        </w:rPr>
      </w:pPr>
      <w:r w:rsidRPr="0056212A">
        <w:rPr>
          <w:rFonts w:ascii="Times New Roman" w:hAnsi="Times New Roman"/>
        </w:rPr>
        <w:t>当会社の取締役の選任決議は、取締役を選任する各種類株主総会において、議決権を行使することができる株主の議決権の</w:t>
      </w:r>
      <w:r w:rsidRPr="003A7BC8">
        <w:rPr>
          <w:rFonts w:ascii="Times New Roman" w:hAnsi="Times New Roman"/>
        </w:rPr>
        <w:t>3</w:t>
      </w:r>
      <w:r w:rsidRPr="0056212A">
        <w:rPr>
          <w:rFonts w:ascii="Times New Roman" w:hAnsi="Times New Roman"/>
        </w:rPr>
        <w:t>分の</w:t>
      </w:r>
      <w:r w:rsidRPr="003A7BC8">
        <w:rPr>
          <w:rFonts w:ascii="Times New Roman" w:hAnsi="Times New Roman"/>
        </w:rPr>
        <w:t>1</w:t>
      </w:r>
      <w:r w:rsidRPr="0056212A">
        <w:rPr>
          <w:rFonts w:ascii="Times New Roman" w:hAnsi="Times New Roman"/>
        </w:rPr>
        <w:t>以上を有する株主が出席し、その議決権の過半数をもって行う。</w:t>
      </w:r>
    </w:p>
    <w:p w14:paraId="5DB97EFC" w14:textId="77777777" w:rsidR="00000000" w:rsidRPr="003A7BC8" w:rsidRDefault="00000000">
      <w:pPr>
        <w:pStyle w:val="2"/>
        <w:rPr>
          <w:rFonts w:ascii="Times New Roman" w:hAnsi="Times New Roman"/>
        </w:rPr>
      </w:pPr>
      <w:r w:rsidRPr="0056212A">
        <w:rPr>
          <w:rFonts w:ascii="Times New Roman" w:hAnsi="Times New Roman"/>
        </w:rPr>
        <w:t>当会社の取締役の選任決議は累積投票によらないものとする。</w:t>
      </w:r>
    </w:p>
    <w:p w14:paraId="30497F69" w14:textId="77777777" w:rsidR="00000000" w:rsidRPr="0056212A" w:rsidRDefault="00000000">
      <w:pPr>
        <w:rPr>
          <w:rFonts w:ascii="Times New Roman" w:hAnsi="Times New Roman"/>
        </w:rPr>
      </w:pPr>
    </w:p>
    <w:p w14:paraId="0EA9AE46"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株式の分割、併合等</w:t>
      </w:r>
    </w:p>
    <w:p w14:paraId="1E8F5FB7" w14:textId="77777777" w:rsidR="00000000" w:rsidRPr="003A7BC8" w:rsidRDefault="00000000">
      <w:pPr>
        <w:pStyle w:val="2"/>
        <w:rPr>
          <w:rFonts w:ascii="Times New Roman" w:hAnsi="Times New Roman"/>
        </w:rPr>
      </w:pPr>
      <w:r w:rsidRPr="0056212A">
        <w:rPr>
          <w:rFonts w:ascii="Times New Roman" w:hAnsi="Times New Roman"/>
        </w:rPr>
        <w:t>当会社は、株式の分割又は併合を行う場合、</w:t>
      </w:r>
      <w:r w:rsidRPr="003A7BC8">
        <w:rPr>
          <w:rFonts w:ascii="Times New Roman" w:hAnsi="Times New Roman"/>
        </w:rPr>
        <w:t>A</w:t>
      </w:r>
      <w:r w:rsidRPr="0056212A">
        <w:rPr>
          <w:rFonts w:ascii="Times New Roman" w:hAnsi="Times New Roman"/>
        </w:rPr>
        <w:t>種優先株式につき、普通株式と同時に同一割合でこれを行う。</w:t>
      </w:r>
    </w:p>
    <w:p w14:paraId="7D57B05D" w14:textId="77777777" w:rsidR="00000000" w:rsidRPr="003A7BC8" w:rsidRDefault="00000000">
      <w:pPr>
        <w:pStyle w:val="2"/>
        <w:rPr>
          <w:rFonts w:ascii="Times New Roman" w:hAnsi="Times New Roman"/>
        </w:rPr>
      </w:pPr>
      <w:r w:rsidRPr="0056212A">
        <w:rPr>
          <w:rFonts w:ascii="Times New Roman" w:hAnsi="Times New Roman"/>
        </w:rPr>
        <w:t>当会社は、株主に募集株式の割当てを受ける権利又は募集新株予約権の割当てを受ける権利を与える場合、普通株主には普通株式又は普通株式を目的とする新株予約権の割当てを受ける権利を、</w:t>
      </w:r>
      <w:r w:rsidRPr="003A7BC8">
        <w:rPr>
          <w:rFonts w:ascii="Times New Roman" w:hAnsi="Times New Roman"/>
        </w:rPr>
        <w:t>A</w:t>
      </w:r>
      <w:r w:rsidRPr="0056212A">
        <w:rPr>
          <w:rFonts w:ascii="Times New Roman" w:hAnsi="Times New Roman"/>
        </w:rPr>
        <w:t>種優先株主には</w:t>
      </w:r>
      <w:r w:rsidRPr="003A7BC8">
        <w:rPr>
          <w:rFonts w:ascii="Times New Roman" w:hAnsi="Times New Roman"/>
        </w:rPr>
        <w:t>A</w:t>
      </w:r>
      <w:r w:rsidRPr="0056212A">
        <w:rPr>
          <w:rFonts w:ascii="Times New Roman" w:hAnsi="Times New Roman"/>
        </w:rPr>
        <w:t>種優先株式又は</w:t>
      </w:r>
      <w:r w:rsidRPr="003A7BC8">
        <w:rPr>
          <w:rFonts w:ascii="Times New Roman" w:hAnsi="Times New Roman"/>
        </w:rPr>
        <w:t>A</w:t>
      </w:r>
      <w:r w:rsidRPr="0056212A">
        <w:rPr>
          <w:rFonts w:ascii="Times New Roman" w:hAnsi="Times New Roman"/>
        </w:rPr>
        <w:t>種優先株式を目的とする新株予約権の割当てを受ける権利を、それぞれ同時に同一割合（新株予約権については、その行使の目的である株式の数の比率を実質的に同一にすることを含む。）で与える。</w:t>
      </w:r>
    </w:p>
    <w:p w14:paraId="2815EB87" w14:textId="77777777" w:rsidR="00000000" w:rsidRPr="003A7BC8" w:rsidRDefault="00000000">
      <w:pPr>
        <w:pStyle w:val="2"/>
        <w:rPr>
          <w:rFonts w:ascii="Times New Roman" w:hAnsi="Times New Roman"/>
        </w:rPr>
      </w:pPr>
      <w:r w:rsidRPr="0056212A">
        <w:rPr>
          <w:rFonts w:ascii="Times New Roman" w:hAnsi="Times New Roman"/>
        </w:rPr>
        <w:t>当会社は、株式無償割当て又は新株予約権無償割当てを行う場合、普通株主には普通株式の無償割当て又は普通株式を目的とする新株予約権の無償割当てを、</w:t>
      </w:r>
      <w:r w:rsidRPr="003A7BC8">
        <w:rPr>
          <w:rFonts w:ascii="Times New Roman" w:hAnsi="Times New Roman"/>
        </w:rPr>
        <w:t>A</w:t>
      </w:r>
      <w:r w:rsidRPr="0056212A">
        <w:rPr>
          <w:rFonts w:ascii="Times New Roman" w:hAnsi="Times New Roman"/>
        </w:rPr>
        <w:t>種優先株主には</w:t>
      </w:r>
      <w:r w:rsidRPr="003A7BC8">
        <w:rPr>
          <w:rFonts w:ascii="Times New Roman" w:hAnsi="Times New Roman"/>
        </w:rPr>
        <w:t>A</w:t>
      </w:r>
      <w:r w:rsidRPr="0056212A">
        <w:rPr>
          <w:rFonts w:ascii="Times New Roman" w:hAnsi="Times New Roman"/>
        </w:rPr>
        <w:t>種優先株式の無償割当て又は</w:t>
      </w:r>
      <w:r w:rsidRPr="003A7BC8">
        <w:rPr>
          <w:rFonts w:ascii="Times New Roman" w:hAnsi="Times New Roman"/>
        </w:rPr>
        <w:t>A</w:t>
      </w:r>
      <w:r w:rsidRPr="0056212A">
        <w:rPr>
          <w:rFonts w:ascii="Times New Roman" w:hAnsi="Times New Roman"/>
        </w:rPr>
        <w:t>種優先株式を目的とする新株予約権の無償割当てを、それぞれ同時に同一割合（新株予約権における行使の目的たる株式数の比率を実質的に同一にすることを含む。）で行う。</w:t>
      </w:r>
    </w:p>
    <w:p w14:paraId="6BF96ABD" w14:textId="77777777" w:rsidR="00000000" w:rsidRPr="0056212A" w:rsidRDefault="00000000">
      <w:pPr>
        <w:rPr>
          <w:rFonts w:ascii="Times New Roman" w:hAnsi="Times New Roman"/>
        </w:rPr>
      </w:pPr>
    </w:p>
    <w:p w14:paraId="5A80C68D" w14:textId="77777777" w:rsidR="00000000" w:rsidRPr="0056212A" w:rsidRDefault="00000000">
      <w:pPr>
        <w:pStyle w:val="1"/>
        <w:rPr>
          <w:rFonts w:ascii="Times New Roman" w:eastAsia="ＭＳ 明朝" w:hAnsi="Times New Roman"/>
        </w:rPr>
      </w:pPr>
      <w:r w:rsidRPr="0056212A">
        <w:rPr>
          <w:rFonts w:ascii="Times New Roman" w:eastAsia="ＭＳ 明朝" w:hAnsi="Times New Roman"/>
        </w:rPr>
        <w:t>種類株主総会の決議の排除</w:t>
      </w:r>
    </w:p>
    <w:p w14:paraId="194DECA9" w14:textId="77777777" w:rsidR="00000000" w:rsidRPr="003A7BC8" w:rsidRDefault="00000000">
      <w:pPr>
        <w:pStyle w:val="2"/>
        <w:rPr>
          <w:rFonts w:ascii="Times New Roman" w:hAnsi="Times New Roman"/>
        </w:rPr>
      </w:pPr>
      <w:r w:rsidRPr="0056212A">
        <w:rPr>
          <w:rFonts w:ascii="Times New Roman" w:hAnsi="Times New Roman"/>
        </w:rPr>
        <w:t>当会社が会社法第</w:t>
      </w:r>
      <w:r w:rsidRPr="003A7BC8">
        <w:rPr>
          <w:rFonts w:ascii="Times New Roman" w:hAnsi="Times New Roman"/>
        </w:rPr>
        <w:t>322</w:t>
      </w:r>
      <w:r w:rsidRPr="0056212A">
        <w:rPr>
          <w:rFonts w:ascii="Times New Roman" w:hAnsi="Times New Roman"/>
        </w:rPr>
        <w:t>条第</w:t>
      </w:r>
      <w:r w:rsidRPr="003A7BC8">
        <w:rPr>
          <w:rFonts w:ascii="Times New Roman" w:hAnsi="Times New Roman"/>
        </w:rPr>
        <w:t>1</w:t>
      </w:r>
      <w:r w:rsidRPr="0056212A">
        <w:rPr>
          <w:rFonts w:ascii="Times New Roman" w:hAnsi="Times New Roman"/>
        </w:rPr>
        <w:t>項各号に掲げる行為をする場合には、同項の規定による普通株主及び</w:t>
      </w:r>
      <w:r w:rsidRPr="003A7BC8">
        <w:rPr>
          <w:rFonts w:ascii="Times New Roman" w:hAnsi="Times New Roman"/>
        </w:rPr>
        <w:t>A</w:t>
      </w:r>
      <w:r w:rsidRPr="0056212A">
        <w:rPr>
          <w:rFonts w:ascii="Times New Roman" w:hAnsi="Times New Roman"/>
        </w:rPr>
        <w:t>種優先株主を構成員とする種類株主総会の決議を要しない。</w:t>
      </w:r>
    </w:p>
    <w:p w14:paraId="5D7CD646" w14:textId="77777777" w:rsidR="00000000" w:rsidRPr="003A7BC8" w:rsidRDefault="00000000">
      <w:pPr>
        <w:pStyle w:val="2"/>
        <w:rPr>
          <w:rFonts w:ascii="Times New Roman" w:hAnsi="Times New Roman"/>
        </w:rPr>
      </w:pPr>
      <w:r w:rsidRPr="0056212A">
        <w:rPr>
          <w:rFonts w:ascii="Times New Roman" w:hAnsi="Times New Roman"/>
        </w:rPr>
        <w:lastRenderedPageBreak/>
        <w:t>当会社が普通株式又は普通株式を目的とする新株予約権に関する募集事項の決定を行う場合には、会社法第</w:t>
      </w:r>
      <w:r w:rsidRPr="003A7BC8">
        <w:rPr>
          <w:rFonts w:ascii="Times New Roman" w:hAnsi="Times New Roman"/>
        </w:rPr>
        <w:t>199</w:t>
      </w:r>
      <w:r w:rsidRPr="0056212A">
        <w:rPr>
          <w:rFonts w:ascii="Times New Roman" w:hAnsi="Times New Roman"/>
        </w:rPr>
        <w:t>条第</w:t>
      </w:r>
      <w:r w:rsidRPr="003A7BC8">
        <w:rPr>
          <w:rFonts w:ascii="Times New Roman" w:hAnsi="Times New Roman"/>
        </w:rPr>
        <w:t>4</w:t>
      </w:r>
      <w:r w:rsidRPr="0056212A">
        <w:rPr>
          <w:rFonts w:ascii="Times New Roman" w:hAnsi="Times New Roman"/>
        </w:rPr>
        <w:t>項又は同法第</w:t>
      </w:r>
      <w:r w:rsidRPr="003A7BC8">
        <w:rPr>
          <w:rFonts w:ascii="Times New Roman" w:hAnsi="Times New Roman"/>
        </w:rPr>
        <w:t>238</w:t>
      </w:r>
      <w:r w:rsidRPr="0056212A">
        <w:rPr>
          <w:rFonts w:ascii="Times New Roman" w:hAnsi="Times New Roman"/>
        </w:rPr>
        <w:t>条第</w:t>
      </w:r>
      <w:r w:rsidRPr="003A7BC8">
        <w:rPr>
          <w:rFonts w:ascii="Times New Roman" w:hAnsi="Times New Roman"/>
        </w:rPr>
        <w:t>4</w:t>
      </w:r>
      <w:r w:rsidRPr="0056212A">
        <w:rPr>
          <w:rFonts w:ascii="Times New Roman" w:hAnsi="Times New Roman"/>
        </w:rPr>
        <w:t>項の規定による普通株主を構成員とする種類株主総会の決議を要しない。</w:t>
      </w:r>
    </w:p>
    <w:p w14:paraId="19353531" w14:textId="77777777" w:rsidR="00000000" w:rsidRPr="003A7BC8" w:rsidRDefault="00000000">
      <w:pPr>
        <w:pStyle w:val="2"/>
        <w:rPr>
          <w:rFonts w:ascii="Times New Roman" w:hAnsi="Times New Roman"/>
        </w:rPr>
      </w:pPr>
      <w:r w:rsidRPr="0056212A">
        <w:rPr>
          <w:rFonts w:ascii="Times New Roman" w:hAnsi="Times New Roman"/>
        </w:rPr>
        <w:t>当会社が</w:t>
      </w:r>
      <w:r w:rsidRPr="003A7BC8">
        <w:rPr>
          <w:rFonts w:ascii="Times New Roman" w:hAnsi="Times New Roman"/>
        </w:rPr>
        <w:t>A</w:t>
      </w:r>
      <w:r w:rsidRPr="0056212A">
        <w:rPr>
          <w:rFonts w:ascii="Times New Roman" w:hAnsi="Times New Roman"/>
        </w:rPr>
        <w:t>種優先株式又は</w:t>
      </w:r>
      <w:r w:rsidRPr="003A7BC8">
        <w:rPr>
          <w:rFonts w:ascii="Times New Roman" w:hAnsi="Times New Roman"/>
        </w:rPr>
        <w:t>A</w:t>
      </w:r>
      <w:r w:rsidRPr="0056212A">
        <w:rPr>
          <w:rFonts w:ascii="Times New Roman" w:hAnsi="Times New Roman"/>
        </w:rPr>
        <w:t>種優先株式を目的とする新株予約権に関する募集事項の決定を行う場合には、会社法第</w:t>
      </w:r>
      <w:r w:rsidRPr="003A7BC8">
        <w:rPr>
          <w:rFonts w:ascii="Times New Roman" w:hAnsi="Times New Roman"/>
        </w:rPr>
        <w:t>199</w:t>
      </w:r>
      <w:r w:rsidRPr="0056212A">
        <w:rPr>
          <w:rFonts w:ascii="Times New Roman" w:hAnsi="Times New Roman"/>
        </w:rPr>
        <w:t>条第</w:t>
      </w:r>
      <w:r w:rsidRPr="003A7BC8">
        <w:rPr>
          <w:rFonts w:ascii="Times New Roman" w:hAnsi="Times New Roman"/>
        </w:rPr>
        <w:t>4</w:t>
      </w:r>
      <w:r w:rsidRPr="0056212A">
        <w:rPr>
          <w:rFonts w:ascii="Times New Roman" w:hAnsi="Times New Roman"/>
        </w:rPr>
        <w:t>項又は同法第</w:t>
      </w:r>
      <w:r w:rsidRPr="003A7BC8">
        <w:rPr>
          <w:rFonts w:ascii="Times New Roman" w:hAnsi="Times New Roman"/>
        </w:rPr>
        <w:t>238</w:t>
      </w:r>
      <w:r w:rsidRPr="0056212A">
        <w:rPr>
          <w:rFonts w:ascii="Times New Roman" w:hAnsi="Times New Roman"/>
        </w:rPr>
        <w:t>条第</w:t>
      </w:r>
      <w:r w:rsidRPr="003A7BC8">
        <w:rPr>
          <w:rFonts w:ascii="Times New Roman" w:hAnsi="Times New Roman"/>
        </w:rPr>
        <w:t>4</w:t>
      </w:r>
      <w:r w:rsidRPr="0056212A">
        <w:rPr>
          <w:rFonts w:ascii="Times New Roman" w:hAnsi="Times New Roman"/>
        </w:rPr>
        <w:t>項の規定による</w:t>
      </w:r>
      <w:r w:rsidRPr="003A7BC8">
        <w:rPr>
          <w:rFonts w:ascii="Times New Roman" w:hAnsi="Times New Roman"/>
        </w:rPr>
        <w:t>A</w:t>
      </w:r>
      <w:r w:rsidRPr="0056212A">
        <w:rPr>
          <w:rFonts w:ascii="Times New Roman" w:hAnsi="Times New Roman"/>
        </w:rPr>
        <w:t>種優先株主を構成員とする種類株主総会の決議を要しない。</w:t>
      </w:r>
    </w:p>
    <w:p w14:paraId="294652A6" w14:textId="77777777" w:rsidR="00296DFD" w:rsidRPr="0056212A" w:rsidRDefault="00296DFD">
      <w:pPr>
        <w:rPr>
          <w:rFonts w:ascii="Times New Roman" w:hAnsi="Times New Roman"/>
        </w:rPr>
      </w:pPr>
    </w:p>
    <w:sectPr w:rsidR="00296DFD" w:rsidRPr="005621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B6F24"/>
    <w:multiLevelType w:val="multilevel"/>
    <w:tmpl w:val="0E3A3E42"/>
    <w:lvl w:ilvl="0">
      <w:start w:val="1"/>
      <w:numFmt w:val="decimal"/>
      <w:pStyle w:val="1"/>
      <w:lvlText w:val="%1."/>
      <w:lvlJc w:val="left"/>
      <w:pPr>
        <w:ind w:left="420" w:hanging="420"/>
      </w:pPr>
      <w:rPr>
        <w:rFonts w:ascii="Times New Roman" w:eastAsia="ＭＳ ゴシック" w:hAnsi="Times New Roman" w:cs="Times New Roman" w:hint="default"/>
        <w:b w:val="0"/>
        <w:i w:val="0"/>
        <w:sz w:val="21"/>
      </w:rPr>
    </w:lvl>
    <w:lvl w:ilvl="1">
      <w:start w:val="1"/>
      <w:numFmt w:val="decimal"/>
      <w:pStyle w:val="2"/>
      <w:lvlText w:val="(%2)"/>
      <w:lvlJc w:val="left"/>
      <w:pPr>
        <w:ind w:left="420" w:hanging="210"/>
      </w:pPr>
      <w:rPr>
        <w:rFonts w:ascii="Century" w:eastAsia="ＭＳ 明朝" w:hAnsi="Century" w:hint="default"/>
        <w:b w:val="0"/>
        <w:i w:val="0"/>
        <w:caps w:val="0"/>
        <w:strike w:val="0"/>
        <w:dstrike w:val="0"/>
        <w:vanish w:val="0"/>
        <w:sz w:val="21"/>
        <w:vertAlign w:val="baseline"/>
      </w:rPr>
    </w:lvl>
    <w:lvl w:ilvl="2">
      <w:start w:val="1"/>
      <w:numFmt w:val="decimalEnclosedCircle"/>
      <w:pStyle w:val="3"/>
      <w:lvlText w:val="%3"/>
      <w:lvlJc w:val="left"/>
      <w:pPr>
        <w:ind w:left="839" w:hanging="210"/>
      </w:pPr>
      <w:rPr>
        <w:rFonts w:hint="eastAsia"/>
      </w:rPr>
    </w:lvl>
    <w:lvl w:ilvl="3">
      <w:start w:val="1"/>
      <w:numFmt w:val="lowerLetter"/>
      <w:pStyle w:val="4"/>
      <w:lvlText w:val="(%4)"/>
      <w:lvlJc w:val="left"/>
      <w:pPr>
        <w:ind w:left="1259" w:hanging="210"/>
      </w:pPr>
      <w:rPr>
        <w:rFonts w:hint="eastAsia"/>
      </w:rPr>
    </w:lvl>
    <w:lvl w:ilvl="4">
      <w:start w:val="1"/>
      <w:numFmt w:val="lowerRoman"/>
      <w:pStyle w:val="5"/>
      <w:lvlText w:val="(%5)"/>
      <w:lvlJc w:val="left"/>
      <w:pPr>
        <w:ind w:left="1678" w:hanging="311"/>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4EC773C1"/>
    <w:multiLevelType w:val="hybridMultilevel"/>
    <w:tmpl w:val="A036AE10"/>
    <w:lvl w:ilvl="0" w:tplc="260887EA">
      <w:start w:val="1"/>
      <w:numFmt w:val="decimal"/>
      <w:lvlText w:val="%1."/>
      <w:lvlJc w:val="left"/>
      <w:pPr>
        <w:ind w:left="384" w:hanging="384"/>
      </w:pPr>
      <w:rPr>
        <w:rFonts w:hint="default"/>
      </w:rPr>
    </w:lvl>
    <w:lvl w:ilvl="1" w:tplc="AE742E5E" w:tentative="1">
      <w:start w:val="1"/>
      <w:numFmt w:val="aiueoFullWidth"/>
      <w:lvlText w:val="(%2)"/>
      <w:lvlJc w:val="left"/>
      <w:pPr>
        <w:ind w:left="840" w:hanging="420"/>
      </w:pPr>
    </w:lvl>
    <w:lvl w:ilvl="2" w:tplc="23AE53E2" w:tentative="1">
      <w:start w:val="1"/>
      <w:numFmt w:val="decimalEnclosedCircle"/>
      <w:lvlText w:val="%3"/>
      <w:lvlJc w:val="left"/>
      <w:pPr>
        <w:ind w:left="1260" w:hanging="420"/>
      </w:pPr>
    </w:lvl>
    <w:lvl w:ilvl="3" w:tplc="972C04EA" w:tentative="1">
      <w:start w:val="1"/>
      <w:numFmt w:val="decimal"/>
      <w:lvlText w:val="%4."/>
      <w:lvlJc w:val="left"/>
      <w:pPr>
        <w:ind w:left="1680" w:hanging="420"/>
      </w:pPr>
    </w:lvl>
    <w:lvl w:ilvl="4" w:tplc="FEA218DE" w:tentative="1">
      <w:start w:val="1"/>
      <w:numFmt w:val="aiueoFullWidth"/>
      <w:lvlText w:val="(%5)"/>
      <w:lvlJc w:val="left"/>
      <w:pPr>
        <w:ind w:left="2100" w:hanging="420"/>
      </w:pPr>
    </w:lvl>
    <w:lvl w:ilvl="5" w:tplc="51A4527E" w:tentative="1">
      <w:start w:val="1"/>
      <w:numFmt w:val="decimalEnclosedCircle"/>
      <w:lvlText w:val="%6"/>
      <w:lvlJc w:val="left"/>
      <w:pPr>
        <w:ind w:left="2520" w:hanging="420"/>
      </w:pPr>
    </w:lvl>
    <w:lvl w:ilvl="6" w:tplc="3A3A1C3A" w:tentative="1">
      <w:start w:val="1"/>
      <w:numFmt w:val="decimal"/>
      <w:lvlText w:val="%7."/>
      <w:lvlJc w:val="left"/>
      <w:pPr>
        <w:ind w:left="2940" w:hanging="420"/>
      </w:pPr>
    </w:lvl>
    <w:lvl w:ilvl="7" w:tplc="63341668" w:tentative="1">
      <w:start w:val="1"/>
      <w:numFmt w:val="aiueoFullWidth"/>
      <w:lvlText w:val="(%8)"/>
      <w:lvlJc w:val="left"/>
      <w:pPr>
        <w:ind w:left="3360" w:hanging="420"/>
      </w:pPr>
    </w:lvl>
    <w:lvl w:ilvl="8" w:tplc="1CF071D0" w:tentative="1">
      <w:start w:val="1"/>
      <w:numFmt w:val="decimalEnclosedCircle"/>
      <w:lvlText w:val="%9"/>
      <w:lvlJc w:val="left"/>
      <w:pPr>
        <w:ind w:left="3780" w:hanging="420"/>
      </w:pPr>
    </w:lvl>
  </w:abstractNum>
  <w:num w:numId="1" w16cid:durableId="509561469">
    <w:abstractNumId w:val="0"/>
  </w:num>
  <w:num w:numId="2" w16cid:durableId="1962764804">
    <w:abstractNumId w:val="1"/>
  </w:num>
  <w:num w:numId="3" w16cid:durableId="1968848020">
    <w:abstractNumId w:val="0"/>
    <w:lvlOverride w:ilvl="0">
      <w:lvl w:ilvl="0">
        <w:start w:val="1"/>
        <w:numFmt w:val="decimal"/>
        <w:pStyle w:val="1"/>
        <w:lvlText w:val="%1."/>
        <w:lvlJc w:val="left"/>
        <w:pPr>
          <w:ind w:left="420" w:hanging="420"/>
        </w:pPr>
        <w:rPr>
          <w:rFonts w:ascii="ＭＳ ゴシック" w:eastAsia="ＭＳ ゴシック" w:hint="eastAsia"/>
          <w:b w:val="0"/>
          <w:i w:val="0"/>
          <w:sz w:val="21"/>
        </w:rPr>
      </w:lvl>
    </w:lvlOverride>
    <w:lvlOverride w:ilvl="1">
      <w:lvl w:ilvl="1">
        <w:start w:val="1"/>
        <w:numFmt w:val="decimal"/>
        <w:pStyle w:val="2"/>
        <w:lvlText w:val="(%2)"/>
        <w:lvlJc w:val="left"/>
        <w:pPr>
          <w:ind w:left="420" w:hanging="210"/>
        </w:pPr>
        <w:rPr>
          <w:rFonts w:ascii="Century" w:eastAsia="ＭＳ 明朝" w:hAnsi="Century" w:hint="default"/>
          <w:b w:val="0"/>
          <w:i w:val="0"/>
          <w:caps w:val="0"/>
          <w:strike w:val="0"/>
          <w:dstrike w:val="0"/>
          <w:vanish w:val="0"/>
          <w:sz w:val="21"/>
          <w:vertAlign w:val="baseline"/>
        </w:rPr>
      </w:lvl>
    </w:lvlOverride>
    <w:lvlOverride w:ilvl="2">
      <w:lvl w:ilvl="2">
        <w:start w:val="1"/>
        <w:numFmt w:val="decimalEnclosedCircle"/>
        <w:pStyle w:val="3"/>
        <w:lvlText w:val="%3"/>
        <w:lvlJc w:val="left"/>
        <w:pPr>
          <w:ind w:left="1260" w:hanging="420"/>
        </w:pPr>
        <w:rPr>
          <w:rFonts w:hint="eastAsia"/>
        </w:rPr>
      </w:lvl>
    </w:lvlOverride>
    <w:lvlOverride w:ilvl="3">
      <w:lvl w:ilvl="3">
        <w:start w:val="1"/>
        <w:numFmt w:val="decimal"/>
        <w:pStyle w:val="4"/>
        <w:lvlText w:val="%4."/>
        <w:lvlJc w:val="left"/>
        <w:pPr>
          <w:ind w:left="1680" w:hanging="420"/>
        </w:pPr>
        <w:rPr>
          <w:rFonts w:hint="eastAsia"/>
        </w:rPr>
      </w:lvl>
    </w:lvlOverride>
    <w:lvlOverride w:ilvl="4">
      <w:lvl w:ilvl="4">
        <w:start w:val="1"/>
        <w:numFmt w:val="aiueoFullWidth"/>
        <w:pStyle w:val="5"/>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0F"/>
    <w:rsid w:val="0004645F"/>
    <w:rsid w:val="00296DFD"/>
    <w:rsid w:val="008A0D0F"/>
    <w:rsid w:val="00E534C0"/>
    <w:rsid w:val="00FD2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30A808"/>
  <w15:docId w15:val="{8B81EB80-8934-48A1-B39C-B219C8CF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E4A"/>
    <w:pPr>
      <w:widowControl w:val="0"/>
      <w:jc w:val="both"/>
    </w:pPr>
    <w:rPr>
      <w:rFonts w:ascii="Century" w:eastAsia="ＭＳ 明朝" w:hAnsi="Century"/>
      <w:kern w:val="2"/>
      <w:sz w:val="21"/>
      <w:szCs w:val="22"/>
    </w:rPr>
  </w:style>
  <w:style w:type="paragraph" w:styleId="1">
    <w:name w:val="heading 1"/>
    <w:basedOn w:val="a0"/>
    <w:next w:val="a"/>
    <w:link w:val="10"/>
    <w:uiPriority w:val="9"/>
    <w:qFormat/>
    <w:rsid w:val="00867E4A"/>
    <w:pPr>
      <w:numPr>
        <w:numId w:val="1"/>
      </w:numPr>
      <w:ind w:leftChars="0" w:left="0"/>
      <w:outlineLvl w:val="0"/>
    </w:pPr>
    <w:rPr>
      <w:rFonts w:ascii="ＭＳ ゴシック" w:eastAsia="ＭＳ ゴシック" w:hAnsi="ＭＳ ゴシック"/>
    </w:rPr>
  </w:style>
  <w:style w:type="paragraph" w:styleId="2">
    <w:name w:val="heading 2"/>
    <w:basedOn w:val="1"/>
    <w:next w:val="a"/>
    <w:link w:val="20"/>
    <w:uiPriority w:val="9"/>
    <w:unhideWhenUsed/>
    <w:qFormat/>
    <w:rsid w:val="002A0B41"/>
    <w:pPr>
      <w:numPr>
        <w:ilvl w:val="1"/>
      </w:numPr>
      <w:outlineLvl w:val="1"/>
    </w:pPr>
    <w:rPr>
      <w:rFonts w:ascii="Century" w:eastAsia="ＭＳ 明朝" w:hAnsi="Century"/>
    </w:rPr>
  </w:style>
  <w:style w:type="paragraph" w:styleId="3">
    <w:name w:val="heading 3"/>
    <w:basedOn w:val="2"/>
    <w:next w:val="a"/>
    <w:link w:val="30"/>
    <w:uiPriority w:val="9"/>
    <w:unhideWhenUsed/>
    <w:qFormat/>
    <w:rsid w:val="00484646"/>
    <w:pPr>
      <w:numPr>
        <w:ilvl w:val="2"/>
      </w:numPr>
      <w:outlineLvl w:val="2"/>
    </w:pPr>
  </w:style>
  <w:style w:type="paragraph" w:styleId="4">
    <w:name w:val="heading 4"/>
    <w:basedOn w:val="3"/>
    <w:next w:val="a"/>
    <w:link w:val="40"/>
    <w:uiPriority w:val="9"/>
    <w:unhideWhenUsed/>
    <w:qFormat/>
    <w:rsid w:val="002C67EB"/>
    <w:pPr>
      <w:numPr>
        <w:ilvl w:val="3"/>
      </w:numPr>
      <w:outlineLvl w:val="3"/>
    </w:pPr>
  </w:style>
  <w:style w:type="paragraph" w:styleId="5">
    <w:name w:val="heading 5"/>
    <w:basedOn w:val="4"/>
    <w:next w:val="a"/>
    <w:link w:val="50"/>
    <w:uiPriority w:val="9"/>
    <w:unhideWhenUsed/>
    <w:qFormat/>
    <w:rsid w:val="002C67EB"/>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link w:val="2"/>
    <w:uiPriority w:val="9"/>
    <w:rsid w:val="002A0B41"/>
    <w:rPr>
      <w:rFonts w:ascii="Century" w:eastAsia="ＭＳ 明朝" w:hAnsi="Century"/>
    </w:rPr>
  </w:style>
  <w:style w:type="paragraph" w:customStyle="1" w:styleId="11">
    <w:name w:val="スタイル1"/>
    <w:link w:val="12"/>
    <w:qFormat/>
    <w:rsid w:val="004B241B"/>
    <w:rPr>
      <w:rFonts w:ascii="游ゴシック Light" w:eastAsia="游ゴシック Light" w:hAnsi="游ゴシック Light"/>
      <w:kern w:val="2"/>
      <w:sz w:val="21"/>
      <w:szCs w:val="22"/>
    </w:rPr>
  </w:style>
  <w:style w:type="character" w:customStyle="1" w:styleId="12">
    <w:name w:val="スタイル1 (文字)"/>
    <w:link w:val="11"/>
    <w:rsid w:val="004B241B"/>
    <w:rPr>
      <w:rFonts w:ascii="游ゴシック Light" w:eastAsia="游ゴシック Light" w:hAnsi="游ゴシック Light" w:cs="Times New Roman"/>
    </w:rPr>
  </w:style>
  <w:style w:type="paragraph" w:styleId="a4">
    <w:name w:val="header"/>
    <w:basedOn w:val="a"/>
    <w:link w:val="a5"/>
    <w:uiPriority w:val="99"/>
    <w:unhideWhenUsed/>
    <w:rsid w:val="00AE27DA"/>
    <w:pPr>
      <w:tabs>
        <w:tab w:val="center" w:pos="4252"/>
        <w:tab w:val="right" w:pos="8504"/>
      </w:tabs>
      <w:snapToGrid w:val="0"/>
    </w:pPr>
  </w:style>
  <w:style w:type="character" w:customStyle="1" w:styleId="a5">
    <w:name w:val="ヘッダー (文字)"/>
    <w:basedOn w:val="a1"/>
    <w:link w:val="a4"/>
    <w:uiPriority w:val="99"/>
    <w:rsid w:val="00AE27DA"/>
  </w:style>
  <w:style w:type="paragraph" w:styleId="a6">
    <w:name w:val="footer"/>
    <w:basedOn w:val="a"/>
    <w:link w:val="a7"/>
    <w:uiPriority w:val="99"/>
    <w:unhideWhenUsed/>
    <w:rsid w:val="00AE27DA"/>
    <w:pPr>
      <w:tabs>
        <w:tab w:val="center" w:pos="4252"/>
        <w:tab w:val="right" w:pos="8504"/>
      </w:tabs>
      <w:snapToGrid w:val="0"/>
    </w:pPr>
  </w:style>
  <w:style w:type="character" w:customStyle="1" w:styleId="a7">
    <w:name w:val="フッター (文字)"/>
    <w:basedOn w:val="a1"/>
    <w:link w:val="a6"/>
    <w:uiPriority w:val="99"/>
    <w:rsid w:val="00AE27DA"/>
  </w:style>
  <w:style w:type="paragraph" w:styleId="a0">
    <w:name w:val="List Paragraph"/>
    <w:basedOn w:val="a"/>
    <w:uiPriority w:val="34"/>
    <w:qFormat/>
    <w:rsid w:val="00867E4A"/>
    <w:pPr>
      <w:ind w:leftChars="400" w:left="840"/>
    </w:pPr>
  </w:style>
  <w:style w:type="character" w:customStyle="1" w:styleId="10">
    <w:name w:val="見出し 1 (文字)"/>
    <w:link w:val="1"/>
    <w:uiPriority w:val="9"/>
    <w:rsid w:val="00867E4A"/>
    <w:rPr>
      <w:rFonts w:ascii="ＭＳ ゴシック" w:eastAsia="ＭＳ ゴシック" w:hAnsi="ＭＳ ゴシック"/>
    </w:rPr>
  </w:style>
  <w:style w:type="character" w:customStyle="1" w:styleId="30">
    <w:name w:val="見出し 3 (文字)"/>
    <w:link w:val="3"/>
    <w:uiPriority w:val="9"/>
    <w:rsid w:val="00484646"/>
    <w:rPr>
      <w:rFonts w:ascii="Century" w:eastAsia="ＭＳ 明朝" w:hAnsi="Century"/>
    </w:rPr>
  </w:style>
  <w:style w:type="character" w:customStyle="1" w:styleId="40">
    <w:name w:val="見出し 4 (文字)"/>
    <w:link w:val="4"/>
    <w:uiPriority w:val="9"/>
    <w:rsid w:val="002C67EB"/>
    <w:rPr>
      <w:rFonts w:ascii="Century" w:eastAsia="ＭＳ 明朝" w:hAnsi="Century"/>
    </w:rPr>
  </w:style>
  <w:style w:type="character" w:customStyle="1" w:styleId="50">
    <w:name w:val="見出し 5 (文字)"/>
    <w:link w:val="5"/>
    <w:uiPriority w:val="9"/>
    <w:rsid w:val="002C67EB"/>
    <w:rPr>
      <w:rFonts w:ascii="Century" w:eastAsia="ＭＳ 明朝" w:hAnsi="Century"/>
    </w:rPr>
  </w:style>
  <w:style w:type="paragraph" w:styleId="a8">
    <w:name w:val="Balloon Text"/>
    <w:basedOn w:val="a"/>
    <w:link w:val="a9"/>
    <w:uiPriority w:val="99"/>
    <w:semiHidden/>
    <w:unhideWhenUsed/>
    <w:rsid w:val="00220B4F"/>
    <w:rPr>
      <w:rFonts w:ascii="游ゴシック Light" w:eastAsia="游ゴシック Light" w:hAnsi="游ゴシック Light"/>
      <w:sz w:val="18"/>
      <w:szCs w:val="18"/>
    </w:rPr>
  </w:style>
  <w:style w:type="character" w:customStyle="1" w:styleId="a9">
    <w:name w:val="吹き出し (文字)"/>
    <w:link w:val="a8"/>
    <w:uiPriority w:val="99"/>
    <w:semiHidden/>
    <w:rsid w:val="00220B4F"/>
    <w:rPr>
      <w:rFonts w:ascii="游ゴシック Light" w:eastAsia="游ゴシック Light" w:hAnsi="游ゴシック Light" w:cs="Times New Roman"/>
      <w:sz w:val="18"/>
      <w:szCs w:val="18"/>
    </w:rPr>
  </w:style>
  <w:style w:type="paragraph" w:styleId="aa">
    <w:name w:val="Date"/>
    <w:basedOn w:val="a"/>
    <w:next w:val="a"/>
    <w:link w:val="ab"/>
    <w:uiPriority w:val="99"/>
    <w:semiHidden/>
    <w:unhideWhenUsed/>
    <w:rsid w:val="006906B9"/>
  </w:style>
  <w:style w:type="character" w:customStyle="1" w:styleId="ab">
    <w:name w:val="日付 (文字)"/>
    <w:link w:val="aa"/>
    <w:uiPriority w:val="99"/>
    <w:semiHidden/>
    <w:rsid w:val="006906B9"/>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1434</Words>
  <Characters>8175</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佐藤庸平</dc:creator>
  <cp:keywords/>
  <cp:lastModifiedBy>佐藤庸平</cp:lastModifiedBy>
  <cp:revision>2</cp:revision>
  <dcterms:created xsi:type="dcterms:W3CDTF">2026-05-29T00:40:00Z</dcterms:created>
  <dcterms:modified xsi:type="dcterms:W3CDTF">2026-05-29T00:40:00Z</dcterms:modified>
</cp:coreProperties>
</file>